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center"/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</w:pP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Bibliografie</w:t>
      </w:r>
      <w:proofErr w:type="spellEnd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pentru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functia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publica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consilier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clasa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I, grad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profesional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principal in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cadrul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Directiei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Buget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Finanțe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Contabilitate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- Comp.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Financiar,Contabilitate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Buget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Salariza</w:t>
      </w:r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rea</w:t>
      </w:r>
      <w:proofErr w:type="spellEnd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Inventarierea</w:t>
      </w:r>
      <w:proofErr w:type="spellEnd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Patrimoniului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aparținând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aparatului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specialitate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al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primarului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orasului</w:t>
      </w:r>
      <w:proofErr w:type="spellEnd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  <w:t>Buhuși</w:t>
      </w:r>
      <w:proofErr w:type="spellEnd"/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b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b/>
          <w:spacing w:val="0"/>
          <w:kern w:val="0"/>
          <w:position w:val="0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b/>
          <w:spacing w:val="0"/>
          <w:kern w:val="0"/>
          <w:position w:val="0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1.Constitu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ția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României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republicată</w:t>
      </w:r>
      <w:proofErr w:type="spellEnd"/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ab/>
        <w:t xml:space="preserve">Cu </w:t>
      </w:r>
      <w:proofErr w:type="spellStart"/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: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Drepturile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libertățile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îndatoririle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fundamentale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ab/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2.O.U.G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. nr.57/2019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Codul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Administrativ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–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Titlul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I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II ale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Partii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a VI-a, 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ab/>
        <w:t xml:space="preserve">Cu </w:t>
      </w:r>
      <w:proofErr w:type="spellStart"/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:PARTEA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a VI-a,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Titlul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I,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Dispoziții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generale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ab/>
        <w:t xml:space="preserve">                                    PARTEA a VI-a,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Titlul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II,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Statutul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funcționarilor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publici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2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3.Ordonanta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nr.137/2000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prevenirea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sanctionarea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tuturor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formelor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discriminare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republicată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ab/>
        <w:t xml:space="preserve">               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: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Principii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definitii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prevenirea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sanctionarea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tuturor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formelor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discriminare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4.Legea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nr.202/2002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egalitatea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șanse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tratament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între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femei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bărbați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republicată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         Cu </w:t>
      </w:r>
      <w:proofErr w:type="spellStart"/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: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Egalitatea</w:t>
      </w:r>
      <w:proofErr w:type="spellEnd"/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șanse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tratament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între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femei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bărbați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domeniul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muncii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; 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5.Legea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nr.82/1991-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Legea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contabilitatii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434D70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         Cu </w:t>
      </w:r>
      <w:proofErr w:type="spellStart"/>
      <w:r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gramStart"/>
      <w:r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:</w:t>
      </w:r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Registrele</w:t>
      </w:r>
      <w:proofErr w:type="spellEnd"/>
      <w:proofErr w:type="gramEnd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de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contabilitate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(cap. III)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Cont</w:t>
      </w:r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abilitatea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Trezo</w:t>
      </w:r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reriei</w:t>
      </w:r>
      <w:proofErr w:type="spellEnd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Stat</w:t>
      </w:r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ului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gram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</w:t>
      </w:r>
      <w:proofErr w:type="gram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instituțiilor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publice</w:t>
      </w:r>
      <w:proofErr w:type="spellEnd"/>
      <w:r w:rsidR="00936C0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(</w:t>
      </w:r>
      <w:proofErr w:type="spellStart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cap.V</w:t>
      </w:r>
      <w:proofErr w:type="spellEnd"/>
      <w:r w:rsidR="00936C0E"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)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6.Decret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nr.209/1976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pentru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aprobarea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Regulamentului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operatiilor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casă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     </w:t>
      </w:r>
      <w:r w:rsidR="00434D70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</w:t>
      </w:r>
      <w:r w:rsidR="00E4532A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Cu </w:t>
      </w:r>
      <w:proofErr w:type="spellStart"/>
      <w:r w:rsidR="00E4532A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: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Anexa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1-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Regulamentul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operatiunilor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casă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ale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unitărilor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socialiste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(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Gestionarea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mijloacelor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bănești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altor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valori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catre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casier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Efectuarea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încasărilor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a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plătilor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către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casier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Evidenta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păstrarea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numerarului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)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7.Legea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nr.22/1969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angajarea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gestionarilor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constituirea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garantii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răspunderea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în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legătură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gestionarea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bunurilor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agentilor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economici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autorităților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sau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instituțiilor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publice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  </w:t>
      </w:r>
      <w:r w:rsidR="001848D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Cu </w:t>
      </w:r>
      <w:proofErr w:type="spellStart"/>
      <w:r w:rsidR="001848DE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bookmarkStart w:id="0" w:name="_GoBack"/>
      <w:bookmarkEnd w:id="0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:Reglementări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Conditii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angajarea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gestionarilor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(cap.2),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Garantii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material (cap.3),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Răspunderi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(cap.4);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lastRenderedPageBreak/>
        <w:t>8.OMFP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nr.2861/2009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pentru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aprobarea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Normelor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organizarea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efectuarea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inventarierii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elementelor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de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natura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activelor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datoriilor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capitalurilor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proprii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        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: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Reglementări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organizarea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inventarierea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titlurilor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termen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scurt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si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lung;</w:t>
      </w:r>
    </w:p>
    <w:p w:rsidR="00936C0E" w:rsidRPr="00813EA7" w:rsidRDefault="00936C0E" w:rsidP="00936C0E">
      <w:pPr>
        <w:tabs>
          <w:tab w:val="center" w:pos="4536"/>
          <w:tab w:val="right" w:pos="9072"/>
        </w:tabs>
        <w:contextualSpacing/>
        <w:jc w:val="both"/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</w:pPr>
      <w:proofErr w:type="gram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9.OMFP</w:t>
      </w:r>
      <w:proofErr w:type="gram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nr.2634/2015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documentele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financiar-contabile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, cu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modificările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și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completările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ulterioare</w:t>
      </w:r>
      <w:proofErr w:type="spellEnd"/>
      <w:r w:rsidRPr="00813EA7">
        <w:rPr>
          <w:rFonts w:eastAsia="Calibri"/>
          <w:spacing w:val="0"/>
          <w:kern w:val="0"/>
          <w:position w:val="0"/>
          <w:sz w:val="28"/>
          <w:szCs w:val="28"/>
          <w:lang w:val="en-US" w:eastAsia="en-US"/>
        </w:rPr>
        <w:t>;</w:t>
      </w:r>
    </w:p>
    <w:p w:rsidR="00936C0E" w:rsidRPr="00813EA7" w:rsidRDefault="00936C0E" w:rsidP="00936C0E">
      <w:pPr>
        <w:autoSpaceDE w:val="0"/>
        <w:autoSpaceDN w:val="0"/>
        <w:adjustRightInd w:val="0"/>
        <w:rPr>
          <w:spacing w:val="0"/>
          <w:kern w:val="0"/>
          <w:position w:val="0"/>
          <w:sz w:val="28"/>
          <w:szCs w:val="28"/>
          <w:lang w:val="en-US" w:eastAsia="en-US"/>
        </w:rPr>
      </w:pPr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          Cu </w:t>
      </w:r>
      <w:proofErr w:type="spellStart"/>
      <w:proofErr w:type="gramStart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>tematica</w:t>
      </w:r>
      <w:proofErr w:type="spell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:</w:t>
      </w:r>
      <w:proofErr w:type="spellStart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>Reglementari</w:t>
      </w:r>
      <w:proofErr w:type="spellEnd"/>
      <w:proofErr w:type="gram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>privind</w:t>
      </w:r>
      <w:proofErr w:type="spell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>documentele</w:t>
      </w:r>
      <w:proofErr w:type="spell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>financiar-contabile</w:t>
      </w:r>
      <w:proofErr w:type="spell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- ANEXA 1 -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Norme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generale</w:t>
      </w:r>
      <w:proofErr w:type="spellEnd"/>
      <w:r w:rsidRPr="00813EA7">
        <w:rPr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de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întocmire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şi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utilizare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 a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documentelor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 xml:space="preserve"> </w:t>
      </w:r>
      <w:proofErr w:type="spellStart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financiar-contabile</w:t>
      </w:r>
      <w:proofErr w:type="spellEnd"/>
      <w:r w:rsidRPr="00813EA7">
        <w:rPr>
          <w:bCs/>
          <w:spacing w:val="0"/>
          <w:kern w:val="0"/>
          <w:position w:val="0"/>
          <w:sz w:val="28"/>
          <w:szCs w:val="28"/>
          <w:lang w:val="en-US" w:eastAsia="en-US"/>
        </w:rPr>
        <w:t>.</w:t>
      </w:r>
    </w:p>
    <w:p w:rsidR="00936C0E" w:rsidRPr="005B6CA5" w:rsidRDefault="00936C0E" w:rsidP="00936C0E">
      <w:pPr>
        <w:pStyle w:val="ListParagraph"/>
        <w:ind w:left="0"/>
      </w:pPr>
    </w:p>
    <w:p w:rsidR="00936C0E" w:rsidRPr="00A11978" w:rsidRDefault="00936C0E" w:rsidP="00936C0E">
      <w:pPr>
        <w:ind w:firstLine="360"/>
        <w:jc w:val="both"/>
        <w:rPr>
          <w:b/>
          <w:sz w:val="22"/>
          <w:szCs w:val="22"/>
        </w:rPr>
      </w:pPr>
      <w:r w:rsidRPr="00A11978">
        <w:rPr>
          <w:b/>
          <w:sz w:val="22"/>
          <w:szCs w:val="22"/>
        </w:rPr>
        <w:t>Nota: Se vor</w:t>
      </w:r>
      <w:r>
        <w:rPr>
          <w:b/>
          <w:sz w:val="22"/>
          <w:szCs w:val="22"/>
        </w:rPr>
        <w:t xml:space="preserve"> </w:t>
      </w:r>
      <w:r w:rsidRPr="00A11978">
        <w:rPr>
          <w:b/>
          <w:sz w:val="22"/>
          <w:szCs w:val="22"/>
        </w:rPr>
        <w:t>avea</w:t>
      </w:r>
      <w:r>
        <w:rPr>
          <w:b/>
          <w:sz w:val="22"/>
          <w:szCs w:val="22"/>
        </w:rPr>
        <w:t xml:space="preserve"> </w:t>
      </w:r>
      <w:r w:rsidRPr="00A11978">
        <w:rPr>
          <w:b/>
          <w:sz w:val="22"/>
          <w:szCs w:val="22"/>
        </w:rPr>
        <w:t>în</w:t>
      </w:r>
      <w:r>
        <w:rPr>
          <w:b/>
          <w:sz w:val="22"/>
          <w:szCs w:val="22"/>
        </w:rPr>
        <w:t xml:space="preserve"> </w:t>
      </w:r>
      <w:r w:rsidRPr="00A11978">
        <w:rPr>
          <w:b/>
          <w:sz w:val="22"/>
          <w:szCs w:val="22"/>
        </w:rPr>
        <w:t>vedere</w:t>
      </w:r>
      <w:r>
        <w:rPr>
          <w:b/>
          <w:sz w:val="22"/>
          <w:szCs w:val="22"/>
        </w:rPr>
        <w:t xml:space="preserve"> </w:t>
      </w:r>
      <w:r w:rsidRPr="00A11978">
        <w:rPr>
          <w:b/>
          <w:sz w:val="22"/>
          <w:szCs w:val="22"/>
        </w:rPr>
        <w:t>formele</w:t>
      </w:r>
      <w:r>
        <w:rPr>
          <w:b/>
          <w:sz w:val="22"/>
          <w:szCs w:val="22"/>
        </w:rPr>
        <w:t xml:space="preserve"> </w:t>
      </w:r>
      <w:r w:rsidRPr="00A11978">
        <w:rPr>
          <w:b/>
          <w:sz w:val="22"/>
          <w:szCs w:val="22"/>
        </w:rPr>
        <w:t>actualizate, la zi, ale actelor normative din bibliografie.</w:t>
      </w:r>
    </w:p>
    <w:p w:rsidR="00936C0E" w:rsidRDefault="00936C0E" w:rsidP="00936C0E">
      <w:pPr>
        <w:autoSpaceDE w:val="0"/>
        <w:autoSpaceDN w:val="0"/>
        <w:adjustRightInd w:val="0"/>
        <w:ind w:firstLine="720"/>
        <w:jc w:val="center"/>
        <w:rPr>
          <w:b/>
          <w:bCs/>
          <w:spacing w:val="0"/>
          <w:kern w:val="0"/>
          <w:position w:val="0"/>
          <w:sz w:val="28"/>
          <w:szCs w:val="28"/>
        </w:rPr>
      </w:pPr>
    </w:p>
    <w:p w:rsidR="00936C0E" w:rsidRPr="005B6CA5" w:rsidRDefault="00936C0E" w:rsidP="00936C0E">
      <w:pPr>
        <w:autoSpaceDE w:val="0"/>
        <w:autoSpaceDN w:val="0"/>
        <w:adjustRightInd w:val="0"/>
        <w:ind w:firstLine="720"/>
        <w:jc w:val="center"/>
        <w:rPr>
          <w:b/>
          <w:bCs/>
          <w:spacing w:val="0"/>
          <w:kern w:val="0"/>
          <w:position w:val="0"/>
          <w:sz w:val="28"/>
          <w:szCs w:val="28"/>
        </w:rPr>
      </w:pPr>
    </w:p>
    <w:p w:rsidR="00936C0E" w:rsidRPr="005B6CA5" w:rsidRDefault="00936C0E" w:rsidP="00936C0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56F93" w:rsidRDefault="00F56F93"/>
    <w:sectPr w:rsidR="00F56F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0E"/>
    <w:rsid w:val="001848DE"/>
    <w:rsid w:val="00434D70"/>
    <w:rsid w:val="00936C0E"/>
    <w:rsid w:val="00B30E67"/>
    <w:rsid w:val="00E4532A"/>
    <w:rsid w:val="00F5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C0E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36C0E"/>
    <w:pPr>
      <w:spacing w:after="200" w:line="276" w:lineRule="auto"/>
      <w:ind w:left="720"/>
      <w:contextualSpacing/>
    </w:pPr>
    <w:rPr>
      <w:rFonts w:eastAsia="Calibri"/>
      <w:spacing w:val="0"/>
      <w:kern w:val="0"/>
      <w:position w:val="0"/>
      <w:sz w:val="28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C0E"/>
    <w:pPr>
      <w:spacing w:after="0" w:line="240" w:lineRule="auto"/>
    </w:pPr>
    <w:rPr>
      <w:rFonts w:ascii="Times New Roman" w:eastAsia="Times New Roman" w:hAnsi="Times New Roman" w:cs="Times New Roman"/>
      <w:spacing w:val="20"/>
      <w:kern w:val="28"/>
      <w:position w:val="-6"/>
      <w:sz w:val="24"/>
      <w:szCs w:val="24"/>
      <w:u w:color="00CCFF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936C0E"/>
    <w:pPr>
      <w:spacing w:after="200" w:line="276" w:lineRule="auto"/>
      <w:ind w:left="720"/>
      <w:contextualSpacing/>
    </w:pPr>
    <w:rPr>
      <w:rFonts w:eastAsia="Calibri"/>
      <w:spacing w:val="0"/>
      <w:kern w:val="0"/>
      <w:position w:val="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2023-03-13T07:35:00Z</dcterms:created>
  <dcterms:modified xsi:type="dcterms:W3CDTF">2023-03-13T07:36:00Z</dcterms:modified>
</cp:coreProperties>
</file>