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F4A1D" w14:textId="77777777" w:rsidR="00696DBE" w:rsidRPr="003E7A33" w:rsidRDefault="00696DBE" w:rsidP="00046833">
      <w:pPr>
        <w:pStyle w:val="NoSpacing"/>
        <w:ind w:left="5760"/>
        <w:rPr>
          <w:rFonts w:cs="Times New Roman"/>
          <w:b/>
          <w:color w:val="00B050"/>
          <w:sz w:val="24"/>
          <w:szCs w:val="24"/>
          <w:lang w:val="ro-RO"/>
        </w:rPr>
      </w:pPr>
    </w:p>
    <w:p w14:paraId="3711F2CD" w14:textId="77777777" w:rsidR="00046833" w:rsidRPr="003E7A33" w:rsidRDefault="00046833" w:rsidP="0088381E">
      <w:pPr>
        <w:pStyle w:val="NoSpacing"/>
        <w:spacing w:line="276" w:lineRule="auto"/>
        <w:ind w:left="5760"/>
        <w:rPr>
          <w:rFonts w:cs="Times New Roman"/>
          <w:b/>
          <w:sz w:val="24"/>
          <w:szCs w:val="24"/>
          <w:lang w:val="ro-RO"/>
        </w:rPr>
      </w:pPr>
      <w:r w:rsidRPr="003E7A33">
        <w:rPr>
          <w:rFonts w:cs="Times New Roman"/>
          <w:b/>
          <w:sz w:val="24"/>
          <w:szCs w:val="24"/>
          <w:lang w:val="ro-RO"/>
        </w:rPr>
        <w:t>Avizat pentru legalitate,</w:t>
      </w:r>
    </w:p>
    <w:p w14:paraId="469C69E1" w14:textId="02CA7890" w:rsidR="00046833" w:rsidRPr="003E7A33" w:rsidRDefault="00046833" w:rsidP="0088381E">
      <w:pPr>
        <w:pStyle w:val="NoSpacing"/>
        <w:spacing w:line="276" w:lineRule="auto"/>
        <w:ind w:left="4320" w:firstLine="720"/>
        <w:rPr>
          <w:rFonts w:cs="Times New Roman"/>
          <w:b/>
          <w:sz w:val="24"/>
          <w:szCs w:val="24"/>
          <w:lang w:val="ro-RO"/>
        </w:rPr>
      </w:pPr>
      <w:r w:rsidRPr="003E7A33">
        <w:rPr>
          <w:rFonts w:cs="Times New Roman"/>
          <w:b/>
          <w:sz w:val="24"/>
          <w:szCs w:val="24"/>
          <w:lang w:val="ro-RO"/>
        </w:rPr>
        <w:t xml:space="preserve">  </w:t>
      </w:r>
      <w:r w:rsidR="0088381E">
        <w:rPr>
          <w:rFonts w:cs="Times New Roman"/>
          <w:b/>
          <w:sz w:val="24"/>
          <w:szCs w:val="24"/>
          <w:lang w:val="ro-RO"/>
        </w:rPr>
        <w:t xml:space="preserve">  </w:t>
      </w:r>
      <w:r w:rsidRPr="003E7A33">
        <w:rPr>
          <w:rFonts w:cs="Times New Roman"/>
          <w:b/>
          <w:sz w:val="24"/>
          <w:szCs w:val="24"/>
          <w:lang w:val="ro-RO"/>
        </w:rPr>
        <w:t xml:space="preserve"> SECRETAR GENERAL UAT,</w:t>
      </w:r>
    </w:p>
    <w:p w14:paraId="7996BA8C" w14:textId="2C7FE81B" w:rsidR="00046833" w:rsidRPr="003E7A33" w:rsidRDefault="00046833" w:rsidP="0088381E">
      <w:pPr>
        <w:pStyle w:val="NoSpacing"/>
        <w:spacing w:line="276" w:lineRule="auto"/>
        <w:ind w:left="4320" w:firstLine="720"/>
        <w:rPr>
          <w:rFonts w:cs="Times New Roman"/>
          <w:b/>
          <w:sz w:val="24"/>
          <w:szCs w:val="24"/>
          <w:lang w:val="ro-RO"/>
        </w:rPr>
      </w:pPr>
      <w:r w:rsidRPr="003E7A33">
        <w:rPr>
          <w:rFonts w:cs="Times New Roman"/>
          <w:b/>
          <w:sz w:val="24"/>
          <w:szCs w:val="24"/>
          <w:lang w:val="ro-RO"/>
        </w:rPr>
        <w:t xml:space="preserve">        </w:t>
      </w:r>
      <w:r w:rsidR="0088381E">
        <w:rPr>
          <w:rFonts w:cs="Times New Roman"/>
          <w:b/>
          <w:sz w:val="24"/>
          <w:szCs w:val="24"/>
          <w:lang w:val="ro-RO"/>
        </w:rPr>
        <w:t xml:space="preserve"> </w:t>
      </w:r>
      <w:r w:rsidRPr="003E7A33">
        <w:rPr>
          <w:rFonts w:cs="Times New Roman"/>
          <w:b/>
          <w:sz w:val="24"/>
          <w:szCs w:val="24"/>
          <w:lang w:val="ro-RO"/>
        </w:rPr>
        <w:t>Cons. Jur. OANA MIHAI</w:t>
      </w:r>
    </w:p>
    <w:p w14:paraId="267F7696" w14:textId="77777777" w:rsidR="00E72514" w:rsidRPr="003E7A33" w:rsidRDefault="00E72514" w:rsidP="0088381E">
      <w:pPr>
        <w:pStyle w:val="NoSpacing"/>
        <w:spacing w:line="276" w:lineRule="auto"/>
        <w:ind w:left="5760"/>
        <w:rPr>
          <w:rFonts w:cs="Times New Roman"/>
          <w:b/>
          <w:sz w:val="24"/>
          <w:szCs w:val="24"/>
          <w:lang w:val="ro-RO"/>
        </w:rPr>
      </w:pPr>
    </w:p>
    <w:p w14:paraId="02F5175C" w14:textId="77777777" w:rsidR="00E72514" w:rsidRPr="003E7A33" w:rsidRDefault="00E72514"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ROMÂNIA</w:t>
      </w:r>
    </w:p>
    <w:p w14:paraId="0F8DE71D" w14:textId="77777777" w:rsidR="00E72514" w:rsidRPr="003E7A33" w:rsidRDefault="00E72514"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JUDEŢUL BACĂU</w:t>
      </w:r>
    </w:p>
    <w:p w14:paraId="51E7E9FA" w14:textId="77777777" w:rsidR="00E72514" w:rsidRPr="003E7A33" w:rsidRDefault="00E72514"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ORAŞUL BUHUŞI</w:t>
      </w:r>
    </w:p>
    <w:p w14:paraId="4907ED44" w14:textId="77777777" w:rsidR="00E72514" w:rsidRPr="003E7A33" w:rsidRDefault="00E72514"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CONSILIUL LOCAL</w:t>
      </w:r>
    </w:p>
    <w:p w14:paraId="5026348D" w14:textId="4399CAFF" w:rsidR="00E72514" w:rsidRDefault="00E72514" w:rsidP="0088381E">
      <w:pPr>
        <w:pStyle w:val="NoSpacing"/>
        <w:spacing w:line="276" w:lineRule="auto"/>
        <w:rPr>
          <w:rFonts w:cs="Times New Roman"/>
          <w:bCs/>
          <w:sz w:val="24"/>
          <w:szCs w:val="24"/>
          <w:lang w:val="ro-RO"/>
        </w:rPr>
      </w:pPr>
    </w:p>
    <w:p w14:paraId="7E0D6369" w14:textId="77777777" w:rsidR="00291907" w:rsidRPr="003E7A33" w:rsidRDefault="00291907" w:rsidP="0088381E">
      <w:pPr>
        <w:pStyle w:val="NoSpacing"/>
        <w:spacing w:line="276" w:lineRule="auto"/>
        <w:rPr>
          <w:rFonts w:cs="Times New Roman"/>
          <w:bCs/>
          <w:sz w:val="24"/>
          <w:szCs w:val="24"/>
          <w:lang w:val="ro-RO"/>
        </w:rPr>
      </w:pPr>
    </w:p>
    <w:p w14:paraId="64BADFCF" w14:textId="77777777" w:rsidR="00E72514" w:rsidRPr="003E7A33" w:rsidRDefault="00046833" w:rsidP="0088381E">
      <w:pPr>
        <w:pStyle w:val="NoSpacing"/>
        <w:spacing w:line="276" w:lineRule="auto"/>
        <w:jc w:val="center"/>
        <w:rPr>
          <w:rFonts w:cs="Times New Roman"/>
          <w:color w:val="000000" w:themeColor="text1"/>
          <w:sz w:val="24"/>
          <w:szCs w:val="24"/>
          <w:lang w:val="ro-RO"/>
        </w:rPr>
      </w:pPr>
      <w:r w:rsidRPr="003E7A33">
        <w:rPr>
          <w:rFonts w:cs="Times New Roman"/>
          <w:b/>
          <w:sz w:val="24"/>
          <w:szCs w:val="24"/>
          <w:lang w:val="ro-RO"/>
        </w:rPr>
        <w:t>PROIECT DE</w:t>
      </w:r>
      <w:r w:rsidR="00E72514" w:rsidRPr="003E7A33">
        <w:rPr>
          <w:rFonts w:cs="Times New Roman"/>
          <w:b/>
          <w:sz w:val="24"/>
          <w:szCs w:val="24"/>
          <w:lang w:val="ro-RO"/>
        </w:rPr>
        <w:t xml:space="preserve"> </w:t>
      </w:r>
      <w:r w:rsidR="00E72514" w:rsidRPr="003E7A33">
        <w:rPr>
          <w:rFonts w:cs="Times New Roman"/>
          <w:b/>
          <w:color w:val="000000" w:themeColor="text1"/>
          <w:sz w:val="24"/>
          <w:szCs w:val="24"/>
          <w:lang w:val="ro-RO"/>
        </w:rPr>
        <w:t>HOTĂRÂRE</w:t>
      </w:r>
    </w:p>
    <w:p w14:paraId="3D6DEEF7" w14:textId="7210AEF4" w:rsidR="00E91D08" w:rsidRPr="0049276F" w:rsidRDefault="00D30C6D" w:rsidP="0088381E">
      <w:pPr>
        <w:spacing w:line="276" w:lineRule="auto"/>
        <w:ind w:right="-82"/>
        <w:jc w:val="center"/>
        <w:rPr>
          <w:rFonts w:ascii="Times New Roman" w:hAnsi="Times New Roman" w:cs="Times New Roman"/>
          <w:b/>
          <w:bCs/>
          <w:color w:val="000000" w:themeColor="text1"/>
          <w:lang w:val="ro-RO"/>
        </w:rPr>
      </w:pPr>
      <w:r w:rsidRPr="0049276F">
        <w:rPr>
          <w:rFonts w:ascii="Times New Roman" w:hAnsi="Times New Roman" w:cs="Times New Roman"/>
          <w:b/>
          <w:color w:val="000000" w:themeColor="text1"/>
          <w:lang w:val="ro-RO"/>
        </w:rPr>
        <w:t>p</w:t>
      </w:r>
      <w:r w:rsidR="00413479" w:rsidRPr="0049276F">
        <w:rPr>
          <w:rFonts w:ascii="Times New Roman" w:hAnsi="Times New Roman" w:cs="Times New Roman"/>
          <w:b/>
          <w:color w:val="000000" w:themeColor="text1"/>
          <w:lang w:val="ro-RO"/>
        </w:rPr>
        <w:t xml:space="preserve">rivind </w:t>
      </w:r>
      <w:r w:rsidR="00DA2F0E" w:rsidRPr="00DA2F0E">
        <w:rPr>
          <w:rFonts w:ascii="Times New Roman" w:hAnsi="Times New Roman" w:cs="Times New Roman"/>
          <w:b/>
          <w:color w:val="000000" w:themeColor="text1"/>
          <w:lang w:val="ro-RO"/>
        </w:rPr>
        <w:t xml:space="preserve">aprobarea Studiului de </w:t>
      </w:r>
      <w:bookmarkStart w:id="0" w:name="_Hlk239070271"/>
      <w:r w:rsidR="00DA2F0E" w:rsidRPr="00DA2F0E">
        <w:rPr>
          <w:rFonts w:ascii="Times New Roman" w:hAnsi="Times New Roman" w:cs="Times New Roman"/>
          <w:b/>
          <w:color w:val="000000" w:themeColor="text1"/>
          <w:lang w:val="ro-RO"/>
        </w:rPr>
        <w:t>Oportunitate pentru fundamentarea și stabilirea soluției optime de gestiune a activității de colectare separată și transport separat al deșeurilor municipale, măturatul, spălatul, stropirea şi întreținerea căilor publice și curățarea și transportul zăpezii de pe căile publice în U.A.T. BUHUȘI, Județul Bacău</w:t>
      </w:r>
      <w:bookmarkEnd w:id="0"/>
    </w:p>
    <w:p w14:paraId="6EECA357" w14:textId="77777777" w:rsidR="00E72514" w:rsidRPr="0017727C" w:rsidRDefault="00E72514" w:rsidP="0088381E">
      <w:pPr>
        <w:spacing w:line="276" w:lineRule="auto"/>
        <w:ind w:right="-82"/>
        <w:jc w:val="center"/>
        <w:rPr>
          <w:rFonts w:ascii="Times New Roman" w:hAnsi="Times New Roman" w:cs="Times New Roman"/>
          <w:b/>
          <w:bCs/>
          <w:color w:val="000000" w:themeColor="text1"/>
          <w:lang w:val="ro-RO"/>
        </w:rPr>
      </w:pPr>
    </w:p>
    <w:p w14:paraId="38EF2466" w14:textId="2BB99F38" w:rsidR="00E72514" w:rsidRPr="0017727C" w:rsidRDefault="00E72514" w:rsidP="0088381E">
      <w:pPr>
        <w:pStyle w:val="NoSpacing"/>
        <w:spacing w:line="276" w:lineRule="auto"/>
        <w:jc w:val="both"/>
        <w:rPr>
          <w:rFonts w:eastAsia="Times New Roman" w:cs="Times New Roman"/>
          <w:b/>
          <w:color w:val="000000" w:themeColor="text1"/>
          <w:sz w:val="24"/>
          <w:szCs w:val="24"/>
          <w:lang w:val="ro-RO"/>
        </w:rPr>
      </w:pPr>
      <w:r w:rsidRPr="0017727C">
        <w:rPr>
          <w:rFonts w:eastAsia="Times New Roman" w:cs="Times New Roman"/>
          <w:color w:val="000000" w:themeColor="text1"/>
          <w:sz w:val="24"/>
          <w:szCs w:val="24"/>
          <w:lang w:val="ro-RO"/>
        </w:rPr>
        <w:t xml:space="preserve">Consiliul Local al </w:t>
      </w:r>
      <w:r w:rsidR="006B5348" w:rsidRPr="0017727C">
        <w:rPr>
          <w:rFonts w:eastAsia="Times New Roman" w:cs="Times New Roman"/>
          <w:color w:val="000000" w:themeColor="text1"/>
          <w:sz w:val="24"/>
          <w:szCs w:val="24"/>
          <w:lang w:val="ro-RO"/>
        </w:rPr>
        <w:t>orașului</w:t>
      </w:r>
      <w:r w:rsidRPr="0017727C">
        <w:rPr>
          <w:rFonts w:eastAsia="Times New Roman" w:cs="Times New Roman"/>
          <w:color w:val="000000" w:themeColor="text1"/>
          <w:sz w:val="24"/>
          <w:szCs w:val="24"/>
          <w:lang w:val="ro-RO"/>
        </w:rPr>
        <w:t xml:space="preserve"> </w:t>
      </w:r>
      <w:r w:rsidR="006B5348" w:rsidRPr="0017727C">
        <w:rPr>
          <w:rFonts w:eastAsia="Times New Roman" w:cs="Times New Roman"/>
          <w:color w:val="000000" w:themeColor="text1"/>
          <w:sz w:val="24"/>
          <w:szCs w:val="24"/>
          <w:lang w:val="ro-RO"/>
        </w:rPr>
        <w:t>Buhusi</w:t>
      </w:r>
      <w:r w:rsidRPr="0017727C">
        <w:rPr>
          <w:rFonts w:eastAsia="Times New Roman" w:cs="Times New Roman"/>
          <w:color w:val="000000" w:themeColor="text1"/>
          <w:sz w:val="24"/>
          <w:szCs w:val="24"/>
          <w:lang w:val="ro-RO"/>
        </w:rPr>
        <w:t xml:space="preserve">, </w:t>
      </w:r>
      <w:r w:rsidR="006B5348" w:rsidRPr="0017727C">
        <w:rPr>
          <w:rFonts w:eastAsia="Times New Roman" w:cs="Times New Roman"/>
          <w:color w:val="000000" w:themeColor="text1"/>
          <w:sz w:val="24"/>
          <w:szCs w:val="24"/>
          <w:lang w:val="ro-RO"/>
        </w:rPr>
        <w:t>județul</w:t>
      </w:r>
      <w:r w:rsidRPr="0017727C">
        <w:rPr>
          <w:rFonts w:eastAsia="Times New Roman" w:cs="Times New Roman"/>
          <w:color w:val="000000" w:themeColor="text1"/>
          <w:sz w:val="24"/>
          <w:szCs w:val="24"/>
          <w:lang w:val="ro-RO"/>
        </w:rPr>
        <w:t xml:space="preserve"> Bacău, </w:t>
      </w:r>
      <w:r w:rsidRPr="0017727C">
        <w:rPr>
          <w:rFonts w:eastAsia="Times New Roman" w:cs="Times New Roman"/>
          <w:b/>
          <w:color w:val="000000" w:themeColor="text1"/>
          <w:sz w:val="24"/>
          <w:szCs w:val="24"/>
          <w:lang w:val="ro-RO"/>
        </w:rPr>
        <w:t xml:space="preserve">întrunit în ședința ordinară din data de </w:t>
      </w:r>
      <w:r w:rsidR="00DA2F0E">
        <w:rPr>
          <w:rFonts w:eastAsia="Times New Roman" w:cs="Times New Roman"/>
          <w:b/>
          <w:color w:val="000000" w:themeColor="text1"/>
          <w:sz w:val="24"/>
          <w:szCs w:val="24"/>
          <w:lang w:val="ro-RO"/>
        </w:rPr>
        <w:t>...............</w:t>
      </w:r>
      <w:r w:rsidRPr="0017727C">
        <w:rPr>
          <w:rFonts w:eastAsia="Times New Roman" w:cs="Times New Roman"/>
          <w:b/>
          <w:color w:val="000000" w:themeColor="text1"/>
          <w:sz w:val="24"/>
          <w:szCs w:val="24"/>
          <w:lang w:val="ro-RO"/>
        </w:rPr>
        <w:t>;</w:t>
      </w:r>
    </w:p>
    <w:p w14:paraId="49541DA5" w14:textId="77777777" w:rsidR="00E72514" w:rsidRPr="0017727C" w:rsidRDefault="00E72514" w:rsidP="0088381E">
      <w:pPr>
        <w:pStyle w:val="NoSpacing"/>
        <w:spacing w:line="276" w:lineRule="auto"/>
        <w:jc w:val="both"/>
        <w:rPr>
          <w:rFonts w:cs="Times New Roman"/>
          <w:color w:val="000000" w:themeColor="text1"/>
          <w:sz w:val="24"/>
          <w:szCs w:val="24"/>
          <w:lang w:val="ro-RO"/>
        </w:rPr>
      </w:pPr>
      <w:r w:rsidRPr="0017727C">
        <w:rPr>
          <w:rFonts w:cs="Times New Roman"/>
          <w:color w:val="000000" w:themeColor="text1"/>
          <w:sz w:val="24"/>
          <w:szCs w:val="24"/>
          <w:lang w:val="ro-RO"/>
        </w:rPr>
        <w:t>Având în vedere:</w:t>
      </w:r>
    </w:p>
    <w:p w14:paraId="3B020C72" w14:textId="19D0908B" w:rsidR="00E72514" w:rsidRDefault="00E72514" w:rsidP="0088381E">
      <w:pPr>
        <w:pStyle w:val="NoSpacing"/>
        <w:numPr>
          <w:ilvl w:val="0"/>
          <w:numId w:val="13"/>
        </w:numPr>
        <w:spacing w:line="276" w:lineRule="auto"/>
        <w:jc w:val="both"/>
        <w:rPr>
          <w:rFonts w:cs="Times New Roman"/>
          <w:sz w:val="24"/>
          <w:szCs w:val="24"/>
          <w:lang w:val="ro-RO"/>
        </w:rPr>
      </w:pPr>
      <w:r w:rsidRPr="00D30C6D">
        <w:rPr>
          <w:rFonts w:cs="Times New Roman"/>
          <w:sz w:val="24"/>
          <w:szCs w:val="24"/>
          <w:lang w:val="ro-RO"/>
        </w:rPr>
        <w:t>Raportul de specialitate nr.</w:t>
      </w:r>
      <w:r w:rsidR="00046833" w:rsidRPr="00D30C6D">
        <w:rPr>
          <w:rFonts w:cs="Times New Roman"/>
          <w:sz w:val="24"/>
          <w:szCs w:val="24"/>
          <w:lang w:val="ro-RO"/>
        </w:rPr>
        <w:t xml:space="preserve"> </w:t>
      </w:r>
      <w:r w:rsidR="00DA2F0E">
        <w:rPr>
          <w:rFonts w:cs="Times New Roman"/>
          <w:sz w:val="24"/>
          <w:szCs w:val="24"/>
          <w:lang w:val="ro-RO"/>
        </w:rPr>
        <w:t>31630</w:t>
      </w:r>
      <w:r w:rsidR="00D30C6D" w:rsidRPr="00D30C6D">
        <w:rPr>
          <w:rFonts w:cs="Times New Roman"/>
          <w:sz w:val="24"/>
          <w:szCs w:val="24"/>
          <w:lang w:val="ro-RO"/>
        </w:rPr>
        <w:t>/</w:t>
      </w:r>
      <w:r w:rsidR="00DA2F0E">
        <w:rPr>
          <w:rFonts w:cs="Times New Roman"/>
          <w:sz w:val="24"/>
          <w:szCs w:val="24"/>
          <w:lang w:val="ro-RO"/>
        </w:rPr>
        <w:t>28</w:t>
      </w:r>
      <w:r w:rsidR="00D30C6D" w:rsidRPr="00D30C6D">
        <w:rPr>
          <w:rFonts w:cs="Times New Roman"/>
          <w:sz w:val="24"/>
          <w:szCs w:val="24"/>
          <w:lang w:val="ro-RO"/>
        </w:rPr>
        <w:t>.08</w:t>
      </w:r>
      <w:r w:rsidR="003168AA" w:rsidRPr="00D30C6D">
        <w:rPr>
          <w:rFonts w:cs="Times New Roman"/>
          <w:sz w:val="24"/>
          <w:szCs w:val="24"/>
          <w:lang w:val="ro-RO"/>
        </w:rPr>
        <w:t>.202</w:t>
      </w:r>
      <w:r w:rsidR="00E77FF0" w:rsidRPr="00D30C6D">
        <w:rPr>
          <w:rFonts w:cs="Times New Roman"/>
          <w:sz w:val="24"/>
          <w:szCs w:val="24"/>
          <w:lang w:val="ro-RO"/>
        </w:rPr>
        <w:t>6</w:t>
      </w:r>
      <w:r w:rsidRPr="00D30C6D">
        <w:rPr>
          <w:rFonts w:cs="Times New Roman"/>
          <w:sz w:val="24"/>
          <w:szCs w:val="24"/>
          <w:lang w:val="ro-RO"/>
        </w:rPr>
        <w:t xml:space="preserve"> al Comp. </w:t>
      </w:r>
      <w:r w:rsidR="00DA2F0E">
        <w:rPr>
          <w:rFonts w:cs="Times New Roman"/>
          <w:sz w:val="24"/>
          <w:szCs w:val="24"/>
          <w:lang w:val="ro-RO"/>
        </w:rPr>
        <w:t>Protecția Mediului</w:t>
      </w:r>
      <w:r w:rsidRPr="00D30C6D">
        <w:rPr>
          <w:rFonts w:cs="Times New Roman"/>
          <w:sz w:val="24"/>
          <w:szCs w:val="24"/>
          <w:lang w:val="ro-RO"/>
        </w:rPr>
        <w:t>;</w:t>
      </w:r>
    </w:p>
    <w:p w14:paraId="7145DC04" w14:textId="10F3EF4B" w:rsidR="0008460D" w:rsidRPr="00D30C6D" w:rsidRDefault="0008460D" w:rsidP="0088381E">
      <w:pPr>
        <w:pStyle w:val="NoSpacing"/>
        <w:numPr>
          <w:ilvl w:val="0"/>
          <w:numId w:val="13"/>
        </w:numPr>
        <w:spacing w:line="276" w:lineRule="auto"/>
        <w:jc w:val="both"/>
        <w:rPr>
          <w:rFonts w:cs="Times New Roman"/>
          <w:sz w:val="24"/>
          <w:szCs w:val="24"/>
          <w:lang w:val="ro-RO"/>
        </w:rPr>
      </w:pPr>
      <w:r>
        <w:rPr>
          <w:rFonts w:cs="Times New Roman"/>
          <w:sz w:val="24"/>
          <w:szCs w:val="24"/>
          <w:lang w:val="ro-RO"/>
        </w:rPr>
        <w:t>Raportul nr. 31843/01.09.2026 al dnei Botezatu Daniela – consilier juridic</w:t>
      </w:r>
      <w:r>
        <w:rPr>
          <w:rFonts w:cs="Times New Roman"/>
          <w:sz w:val="24"/>
          <w:szCs w:val="24"/>
        </w:rPr>
        <w:t>;</w:t>
      </w:r>
    </w:p>
    <w:p w14:paraId="355DABD8" w14:textId="0E894B73" w:rsidR="00086719" w:rsidRPr="0088381E" w:rsidRDefault="00E72514" w:rsidP="0088381E">
      <w:pPr>
        <w:pStyle w:val="NoSpacing"/>
        <w:numPr>
          <w:ilvl w:val="0"/>
          <w:numId w:val="13"/>
        </w:numPr>
        <w:spacing w:line="276" w:lineRule="auto"/>
        <w:jc w:val="both"/>
        <w:rPr>
          <w:rFonts w:cs="Times New Roman"/>
          <w:sz w:val="24"/>
          <w:szCs w:val="24"/>
          <w:lang w:val="ro-RO"/>
        </w:rPr>
      </w:pPr>
      <w:r w:rsidRPr="0088381E">
        <w:rPr>
          <w:rFonts w:cs="Times New Roman"/>
          <w:sz w:val="24"/>
          <w:szCs w:val="24"/>
          <w:lang w:val="ro-RO"/>
        </w:rPr>
        <w:t>Referatul de aprobare nr.</w:t>
      </w:r>
      <w:r w:rsidR="0088381E" w:rsidRPr="0088381E">
        <w:rPr>
          <w:rFonts w:cs="Times New Roman"/>
          <w:sz w:val="24"/>
          <w:szCs w:val="24"/>
          <w:lang w:val="ro-RO"/>
        </w:rPr>
        <w:t xml:space="preserve"> </w:t>
      </w:r>
      <w:r w:rsidR="00DF45C3" w:rsidRPr="00DF45C3">
        <w:rPr>
          <w:rFonts w:cs="Times New Roman"/>
          <w:sz w:val="24"/>
          <w:szCs w:val="24"/>
          <w:lang w:val="ro-RO"/>
        </w:rPr>
        <w:t>31</w:t>
      </w:r>
      <w:r w:rsidR="008F40DF">
        <w:rPr>
          <w:rFonts w:cs="Times New Roman"/>
          <w:sz w:val="24"/>
          <w:szCs w:val="24"/>
          <w:lang w:val="ro-RO"/>
        </w:rPr>
        <w:t>855</w:t>
      </w:r>
      <w:r w:rsidR="0088381E" w:rsidRPr="00DF45C3">
        <w:rPr>
          <w:rFonts w:cs="Times New Roman"/>
          <w:sz w:val="24"/>
          <w:szCs w:val="24"/>
          <w:lang w:val="ro-RO"/>
        </w:rPr>
        <w:t>/</w:t>
      </w:r>
      <w:r w:rsidR="008F40DF">
        <w:rPr>
          <w:rFonts w:cs="Times New Roman"/>
          <w:sz w:val="24"/>
          <w:szCs w:val="24"/>
          <w:lang w:val="ro-RO"/>
        </w:rPr>
        <w:t>01</w:t>
      </w:r>
      <w:r w:rsidR="0088381E" w:rsidRPr="00DF45C3">
        <w:rPr>
          <w:rFonts w:cs="Times New Roman"/>
          <w:sz w:val="24"/>
          <w:szCs w:val="24"/>
          <w:lang w:val="ro-RO"/>
        </w:rPr>
        <w:t>.0</w:t>
      </w:r>
      <w:r w:rsidR="008F40DF">
        <w:rPr>
          <w:rFonts w:cs="Times New Roman"/>
          <w:sz w:val="24"/>
          <w:szCs w:val="24"/>
          <w:lang w:val="ro-RO"/>
        </w:rPr>
        <w:t>9</w:t>
      </w:r>
      <w:r w:rsidR="001A3EEB" w:rsidRPr="00DF45C3">
        <w:rPr>
          <w:rFonts w:cs="Times New Roman"/>
          <w:sz w:val="24"/>
          <w:szCs w:val="24"/>
          <w:lang w:val="ro-RO"/>
        </w:rPr>
        <w:t>.202</w:t>
      </w:r>
      <w:r w:rsidR="00E77FF0" w:rsidRPr="00DF45C3">
        <w:rPr>
          <w:rFonts w:cs="Times New Roman"/>
          <w:sz w:val="24"/>
          <w:szCs w:val="24"/>
          <w:lang w:val="ro-RO"/>
        </w:rPr>
        <w:t>6</w:t>
      </w:r>
      <w:r w:rsidRPr="00DF45C3">
        <w:rPr>
          <w:rFonts w:cs="Times New Roman"/>
          <w:sz w:val="24"/>
          <w:szCs w:val="24"/>
          <w:lang w:val="ro-RO"/>
        </w:rPr>
        <w:t xml:space="preserve"> </w:t>
      </w:r>
      <w:r w:rsidRPr="0088381E">
        <w:rPr>
          <w:rFonts w:cs="Times New Roman"/>
          <w:sz w:val="24"/>
          <w:szCs w:val="24"/>
          <w:lang w:val="ro-RO"/>
        </w:rPr>
        <w:t xml:space="preserve">al Primarului </w:t>
      </w:r>
      <w:r w:rsidR="00FD6E26" w:rsidRPr="0088381E">
        <w:rPr>
          <w:rFonts w:cs="Times New Roman"/>
          <w:sz w:val="24"/>
          <w:szCs w:val="24"/>
          <w:lang w:val="ro-RO"/>
        </w:rPr>
        <w:t>orașului</w:t>
      </w:r>
      <w:r w:rsidRPr="0088381E">
        <w:rPr>
          <w:rFonts w:cs="Times New Roman"/>
          <w:sz w:val="24"/>
          <w:szCs w:val="24"/>
          <w:lang w:val="ro-RO"/>
        </w:rPr>
        <w:t xml:space="preserve"> </w:t>
      </w:r>
      <w:r w:rsidR="00FD6E26" w:rsidRPr="0088381E">
        <w:rPr>
          <w:rFonts w:cs="Times New Roman"/>
          <w:sz w:val="24"/>
          <w:szCs w:val="24"/>
          <w:lang w:val="ro-RO"/>
        </w:rPr>
        <w:t>Buhuși</w:t>
      </w:r>
      <w:r w:rsidRPr="0088381E">
        <w:rPr>
          <w:rFonts w:cs="Times New Roman"/>
          <w:sz w:val="24"/>
          <w:szCs w:val="24"/>
          <w:lang w:val="ro-RO"/>
        </w:rPr>
        <w:t>;</w:t>
      </w:r>
    </w:p>
    <w:p w14:paraId="50F8B9F8" w14:textId="4E5B50DB" w:rsidR="00DA2F0E" w:rsidRPr="00DA2F0E" w:rsidRDefault="00DA2F0E" w:rsidP="00DA2F0E">
      <w:pPr>
        <w:numPr>
          <w:ilvl w:val="0"/>
          <w:numId w:val="13"/>
        </w:numPr>
        <w:spacing w:before="100" w:beforeAutospacing="1" w:after="100" w:afterAutospacing="1" w:line="276" w:lineRule="auto"/>
        <w:jc w:val="both"/>
        <w:rPr>
          <w:rFonts w:ascii="Times New Roman" w:hAnsi="Times New Roman" w:cs="Times New Roman"/>
          <w:bCs/>
          <w:lang w:val="ro-RO"/>
        </w:rPr>
      </w:pPr>
      <w:r w:rsidRPr="00DA2F0E">
        <w:rPr>
          <w:rFonts w:ascii="Times New Roman" w:hAnsi="Times New Roman" w:cs="Times New Roman"/>
          <w:bCs/>
          <w:lang w:val="ro-RO"/>
        </w:rPr>
        <w:t>prevederile art.1 alin.(2) lit.e), art.8 alin.(3) lit.d),  art.22 alin. (1) și (3)</w:t>
      </w:r>
      <w:r w:rsidR="00BE2241">
        <w:rPr>
          <w:rFonts w:ascii="Times New Roman" w:hAnsi="Times New Roman" w:cs="Times New Roman"/>
          <w:bCs/>
          <w:lang w:val="ro-RO"/>
        </w:rPr>
        <w:t xml:space="preserve">, </w:t>
      </w:r>
      <w:r w:rsidR="00BE2241" w:rsidRPr="00DA2F0E">
        <w:rPr>
          <w:rFonts w:ascii="Times New Roman" w:hAnsi="Times New Roman" w:cs="Times New Roman"/>
          <w:bCs/>
          <w:lang w:val="ro-RO"/>
        </w:rPr>
        <w:t>art.28 alin.(2^1)</w:t>
      </w:r>
      <w:r w:rsidR="00BE2241">
        <w:rPr>
          <w:rFonts w:ascii="Times New Roman" w:hAnsi="Times New Roman" w:cs="Times New Roman"/>
          <w:bCs/>
          <w:lang w:val="ro-RO"/>
        </w:rPr>
        <w:t xml:space="preserve"> </w:t>
      </w:r>
      <w:r w:rsidRPr="00DA2F0E">
        <w:rPr>
          <w:rFonts w:ascii="Times New Roman" w:hAnsi="Times New Roman" w:cs="Times New Roman"/>
          <w:bCs/>
          <w:lang w:val="ro-RO"/>
        </w:rPr>
        <w:t xml:space="preserve"> și art.29 alin.(2) din Legea nr.51/2006 a serviciilor comunitare de utilități publice, republicată;</w:t>
      </w:r>
    </w:p>
    <w:p w14:paraId="71034990" w14:textId="08DA7CD9" w:rsidR="00DA2F0E" w:rsidRPr="00DA2F0E" w:rsidRDefault="00DA2F0E" w:rsidP="00DA2F0E">
      <w:pPr>
        <w:numPr>
          <w:ilvl w:val="0"/>
          <w:numId w:val="13"/>
        </w:numPr>
        <w:spacing w:before="100" w:beforeAutospacing="1" w:after="100" w:afterAutospacing="1" w:line="276" w:lineRule="auto"/>
        <w:jc w:val="both"/>
        <w:rPr>
          <w:rFonts w:ascii="Times New Roman" w:hAnsi="Times New Roman" w:cs="Times New Roman"/>
          <w:bCs/>
          <w:lang w:val="ro-RO"/>
        </w:rPr>
      </w:pPr>
      <w:r w:rsidRPr="00DA2F0E">
        <w:rPr>
          <w:rFonts w:ascii="Times New Roman" w:hAnsi="Times New Roman" w:cs="Times New Roman"/>
          <w:bCs/>
          <w:lang w:val="ro-RO"/>
        </w:rPr>
        <w:t>prevederile art.2</w:t>
      </w:r>
      <w:r w:rsidR="00BE2241">
        <w:rPr>
          <w:rFonts w:ascii="Times New Roman" w:hAnsi="Times New Roman" w:cs="Times New Roman"/>
          <w:bCs/>
          <w:lang w:val="ro-RO"/>
        </w:rPr>
        <w:t xml:space="preserve"> </w:t>
      </w:r>
      <w:r w:rsidRPr="00DA2F0E">
        <w:rPr>
          <w:rFonts w:ascii="Times New Roman" w:hAnsi="Times New Roman" w:cs="Times New Roman"/>
          <w:bCs/>
          <w:lang w:val="ro-RO"/>
        </w:rPr>
        <w:t xml:space="preserve">alin.(3) lit. a), lit. k) și lit. l) din Legea nr.101/2006 a serviciului de salubrizare a localităților, cu modificările și completările ulterioare; </w:t>
      </w:r>
    </w:p>
    <w:p w14:paraId="262A1DCA" w14:textId="56DF8EEE" w:rsidR="00DA2F0E" w:rsidRPr="00DA2F0E" w:rsidRDefault="00DA2F0E" w:rsidP="00DA2F0E">
      <w:pPr>
        <w:numPr>
          <w:ilvl w:val="0"/>
          <w:numId w:val="13"/>
        </w:numPr>
        <w:spacing w:before="100" w:beforeAutospacing="1" w:after="100" w:afterAutospacing="1" w:line="276" w:lineRule="auto"/>
        <w:jc w:val="both"/>
        <w:rPr>
          <w:rFonts w:ascii="Times New Roman" w:hAnsi="Times New Roman" w:cs="Times New Roman"/>
          <w:bCs/>
          <w:lang w:val="ro-RO"/>
        </w:rPr>
      </w:pPr>
      <w:r w:rsidRPr="00DA2F0E">
        <w:rPr>
          <w:rFonts w:ascii="Times New Roman" w:hAnsi="Times New Roman" w:cs="Times New Roman"/>
          <w:bCs/>
          <w:lang w:val="ro-RO"/>
        </w:rPr>
        <w:t xml:space="preserve">dispozițiile </w:t>
      </w:r>
      <w:r w:rsidR="00BE2241" w:rsidRPr="00DA2F0E">
        <w:rPr>
          <w:rFonts w:ascii="Times New Roman" w:hAnsi="Times New Roman" w:cs="Times New Roman"/>
          <w:bCs/>
          <w:lang w:val="ro-RO"/>
        </w:rPr>
        <w:t>Ordonanța de Urgență a Guvernului</w:t>
      </w:r>
      <w:r w:rsidRPr="00DA2F0E">
        <w:rPr>
          <w:rFonts w:ascii="Times New Roman" w:hAnsi="Times New Roman" w:cs="Times New Roman"/>
          <w:bCs/>
          <w:lang w:val="ro-RO"/>
        </w:rPr>
        <w:t xml:space="preserve"> nr. 92/2021 privind regimul deșeurilor, cu modificările și completările ulterioare;</w:t>
      </w:r>
    </w:p>
    <w:p w14:paraId="38C58741" w14:textId="2DA89B69" w:rsidR="00DA2F0E" w:rsidRPr="00DA2F0E" w:rsidRDefault="00DA2F0E" w:rsidP="00DA2F0E">
      <w:pPr>
        <w:numPr>
          <w:ilvl w:val="0"/>
          <w:numId w:val="13"/>
        </w:numPr>
        <w:spacing w:before="100" w:beforeAutospacing="1" w:after="100" w:afterAutospacing="1" w:line="276" w:lineRule="auto"/>
        <w:jc w:val="both"/>
        <w:rPr>
          <w:rFonts w:ascii="Times New Roman" w:hAnsi="Times New Roman" w:cs="Times New Roman"/>
          <w:bCs/>
          <w:lang w:val="ro-RO"/>
        </w:rPr>
      </w:pPr>
      <w:r w:rsidRPr="00DA2F0E">
        <w:rPr>
          <w:rFonts w:ascii="Times New Roman" w:hAnsi="Times New Roman" w:cs="Times New Roman"/>
          <w:bCs/>
          <w:lang w:val="ro-RO"/>
        </w:rPr>
        <w:t>Legii nr. 249/2015 privind modalitatea de gestionare a ambalajelor și a deșeurilor de ambalaje</w:t>
      </w:r>
      <w:r w:rsidR="00BE2241">
        <w:rPr>
          <w:rFonts w:ascii="Times New Roman" w:hAnsi="Times New Roman" w:cs="Times New Roman"/>
          <w:bCs/>
          <w:lang w:val="ro-RO"/>
        </w:rPr>
        <w:t xml:space="preserve">, </w:t>
      </w:r>
      <w:r w:rsidR="00BE2241" w:rsidRPr="00DA2F0E">
        <w:rPr>
          <w:rFonts w:ascii="Times New Roman" w:hAnsi="Times New Roman" w:cs="Times New Roman"/>
          <w:bCs/>
          <w:lang w:val="ro-RO"/>
        </w:rPr>
        <w:t>cu modificările și completările ulterioare</w:t>
      </w:r>
      <w:r w:rsidRPr="00DA2F0E">
        <w:rPr>
          <w:rFonts w:ascii="Times New Roman" w:hAnsi="Times New Roman" w:cs="Times New Roman"/>
          <w:bCs/>
          <w:lang w:val="ro-RO"/>
        </w:rPr>
        <w:t>;</w:t>
      </w:r>
    </w:p>
    <w:p w14:paraId="0CE29D49" w14:textId="26274884" w:rsidR="00DA2F0E" w:rsidRDefault="00DA2F0E" w:rsidP="00DA2F0E">
      <w:pPr>
        <w:numPr>
          <w:ilvl w:val="0"/>
          <w:numId w:val="13"/>
        </w:numPr>
        <w:spacing w:before="100" w:beforeAutospacing="1" w:after="100" w:afterAutospacing="1" w:line="276" w:lineRule="auto"/>
        <w:jc w:val="both"/>
        <w:rPr>
          <w:rFonts w:ascii="Times New Roman" w:hAnsi="Times New Roman" w:cs="Times New Roman"/>
          <w:bCs/>
          <w:lang w:val="ro-RO"/>
        </w:rPr>
      </w:pPr>
      <w:r w:rsidRPr="00DA2F0E">
        <w:rPr>
          <w:rFonts w:ascii="Times New Roman" w:hAnsi="Times New Roman" w:cs="Times New Roman"/>
          <w:bCs/>
          <w:lang w:val="ro-RO"/>
        </w:rPr>
        <w:t>Ordonanței de Urgență a Guvernului nr. 63/2010, modificată prin Ordonanța de Urgență a Guvernului nr. 7/2026, pentru modificarea și completarea Legii nr. 273/2006 privind finanțele publice locale, precum și pentru stabilirea unor măsuri financiare, cu modificările și completările ulterioare;</w:t>
      </w:r>
    </w:p>
    <w:p w14:paraId="5C147838" w14:textId="77777777" w:rsidR="005F7045" w:rsidRPr="005F7045" w:rsidRDefault="005F7045" w:rsidP="005F7045">
      <w:pPr>
        <w:numPr>
          <w:ilvl w:val="0"/>
          <w:numId w:val="13"/>
        </w:numPr>
        <w:spacing w:before="100" w:beforeAutospacing="1" w:after="100" w:afterAutospacing="1" w:line="276" w:lineRule="auto"/>
        <w:jc w:val="both"/>
        <w:rPr>
          <w:rFonts w:ascii="Times New Roman" w:hAnsi="Times New Roman" w:cs="Times New Roman"/>
          <w:bCs/>
          <w:lang w:val="ro-RO"/>
        </w:rPr>
      </w:pPr>
      <w:r w:rsidRPr="005F7045">
        <w:rPr>
          <w:rFonts w:ascii="Times New Roman" w:hAnsi="Times New Roman" w:cs="Times New Roman"/>
          <w:bCs/>
          <w:lang w:val="ro-RO"/>
        </w:rPr>
        <w:t>Prevederile art.7 alin.13 din Legea nr.52/2003 privind transparenţa decizională în administraţia publică, republicată, cu modificările și completările ulterioare;</w:t>
      </w:r>
    </w:p>
    <w:p w14:paraId="1854DD27" w14:textId="635AB085" w:rsidR="005F7045" w:rsidRPr="005F7045" w:rsidRDefault="005F7045" w:rsidP="005F7045">
      <w:pPr>
        <w:numPr>
          <w:ilvl w:val="0"/>
          <w:numId w:val="13"/>
        </w:numPr>
        <w:spacing w:before="100" w:beforeAutospacing="1" w:after="100" w:afterAutospacing="1" w:line="276" w:lineRule="auto"/>
        <w:jc w:val="both"/>
        <w:rPr>
          <w:rFonts w:ascii="Times New Roman" w:hAnsi="Times New Roman" w:cs="Times New Roman"/>
          <w:bCs/>
          <w:lang w:val="ro-RO"/>
        </w:rPr>
      </w:pPr>
      <w:r w:rsidRPr="005F7045">
        <w:rPr>
          <w:rFonts w:ascii="Times New Roman" w:hAnsi="Times New Roman" w:cs="Times New Roman"/>
          <w:bCs/>
          <w:lang w:val="ro-RO"/>
        </w:rPr>
        <w:t>Anunțul pentru inițierea procedurii de consultarea publică nr.</w:t>
      </w:r>
      <w:r>
        <w:rPr>
          <w:rFonts w:ascii="Times New Roman" w:hAnsi="Times New Roman" w:cs="Times New Roman"/>
          <w:bCs/>
          <w:lang w:val="ro-RO"/>
        </w:rPr>
        <w:t>_____________</w:t>
      </w:r>
      <w:r w:rsidRPr="005F7045">
        <w:rPr>
          <w:rFonts w:ascii="Times New Roman" w:hAnsi="Times New Roman" w:cs="Times New Roman"/>
          <w:bCs/>
          <w:lang w:val="ro-RO"/>
        </w:rPr>
        <w:t>;</w:t>
      </w:r>
    </w:p>
    <w:p w14:paraId="0AB4EEB9" w14:textId="77777777" w:rsidR="005F7045" w:rsidRPr="005F7045" w:rsidRDefault="005F7045" w:rsidP="005F7045">
      <w:pPr>
        <w:numPr>
          <w:ilvl w:val="0"/>
          <w:numId w:val="13"/>
        </w:numPr>
        <w:spacing w:before="100" w:beforeAutospacing="1" w:after="100" w:afterAutospacing="1" w:line="276" w:lineRule="auto"/>
        <w:jc w:val="both"/>
        <w:rPr>
          <w:rFonts w:ascii="Times New Roman" w:hAnsi="Times New Roman" w:cs="Times New Roman"/>
          <w:bCs/>
          <w:lang w:val="ro-RO"/>
        </w:rPr>
      </w:pPr>
      <w:r w:rsidRPr="005F7045">
        <w:rPr>
          <w:rFonts w:ascii="Times New Roman" w:hAnsi="Times New Roman" w:cs="Times New Roman"/>
          <w:bCs/>
          <w:lang w:val="ro-RO"/>
        </w:rPr>
        <w:t>Informarea la finalul procedurii de consultare publică nr.____________;</w:t>
      </w:r>
    </w:p>
    <w:p w14:paraId="72AAD054" w14:textId="585E9749" w:rsidR="0088381E" w:rsidRPr="00D30C6D" w:rsidRDefault="0088381E" w:rsidP="0088381E">
      <w:pPr>
        <w:numPr>
          <w:ilvl w:val="0"/>
          <w:numId w:val="13"/>
        </w:numPr>
        <w:spacing w:before="100" w:beforeAutospacing="1" w:after="100" w:afterAutospacing="1" w:line="276" w:lineRule="auto"/>
        <w:jc w:val="both"/>
        <w:rPr>
          <w:rFonts w:ascii="Times New Roman" w:eastAsia="Times New Roman" w:hAnsi="Times New Roman" w:cs="Times New Roman"/>
          <w:lang w:val="ro-RO" w:eastAsia="ro-RO"/>
        </w:rPr>
      </w:pPr>
      <w:r w:rsidRPr="0088381E">
        <w:rPr>
          <w:rFonts w:ascii="Times New Roman" w:eastAsia="Times New Roman" w:hAnsi="Times New Roman" w:cs="Times New Roman"/>
          <w:lang w:val="ro-RO" w:eastAsia="ro-RO"/>
        </w:rPr>
        <w:t>art.8 și 9 din Carta Europeană a autonomiei locale, adoptată la Strasburg la 15 octombrie 1985,ratificată prin Legea nr.199/1997;</w:t>
      </w:r>
    </w:p>
    <w:p w14:paraId="2AA995FA" w14:textId="05473380" w:rsidR="00046833" w:rsidRDefault="00046833" w:rsidP="0088381E">
      <w:pPr>
        <w:pStyle w:val="NoSpacing"/>
        <w:numPr>
          <w:ilvl w:val="0"/>
          <w:numId w:val="13"/>
        </w:numPr>
        <w:spacing w:line="276" w:lineRule="auto"/>
        <w:jc w:val="both"/>
        <w:rPr>
          <w:rFonts w:cs="Times New Roman"/>
          <w:color w:val="000000" w:themeColor="text1"/>
          <w:sz w:val="24"/>
          <w:szCs w:val="24"/>
          <w:lang w:val="ro-RO"/>
        </w:rPr>
      </w:pPr>
      <w:r w:rsidRPr="0017727C">
        <w:rPr>
          <w:rFonts w:cs="Times New Roman"/>
          <w:color w:val="000000" w:themeColor="text1"/>
          <w:sz w:val="24"/>
          <w:szCs w:val="24"/>
          <w:lang w:val="ro-RO"/>
        </w:rPr>
        <w:t xml:space="preserve">Avizele comisiilor de specialitate ale Consiliului Local </w:t>
      </w:r>
      <w:r w:rsidR="00E91D08" w:rsidRPr="0017727C">
        <w:rPr>
          <w:rFonts w:cs="Times New Roman"/>
          <w:color w:val="000000" w:themeColor="text1"/>
          <w:sz w:val="24"/>
          <w:szCs w:val="24"/>
          <w:lang w:val="ro-RO"/>
        </w:rPr>
        <w:t>Buhuși</w:t>
      </w:r>
      <w:r w:rsidRPr="0017727C">
        <w:rPr>
          <w:rFonts w:cs="Times New Roman"/>
          <w:color w:val="000000" w:themeColor="text1"/>
          <w:sz w:val="24"/>
          <w:szCs w:val="24"/>
          <w:lang w:val="ro-RO"/>
        </w:rPr>
        <w:t>;</w:t>
      </w:r>
    </w:p>
    <w:p w14:paraId="2A371DFB" w14:textId="171C6D66" w:rsidR="00DA2F0E" w:rsidRDefault="00DA2F0E" w:rsidP="0067332E">
      <w:pPr>
        <w:pStyle w:val="ListParagraph"/>
        <w:numPr>
          <w:ilvl w:val="0"/>
          <w:numId w:val="13"/>
        </w:numPr>
        <w:spacing w:line="276" w:lineRule="auto"/>
        <w:rPr>
          <w:rFonts w:ascii="Times New Roman" w:hAnsi="Times New Roman" w:cs="Times New Roman"/>
          <w:color w:val="000000" w:themeColor="text1"/>
          <w:lang w:val="ro-RO"/>
        </w:rPr>
      </w:pPr>
      <w:r w:rsidRPr="00DA2F0E">
        <w:rPr>
          <w:rFonts w:ascii="Times New Roman" w:hAnsi="Times New Roman" w:cs="Times New Roman"/>
          <w:color w:val="000000" w:themeColor="text1"/>
          <w:lang w:val="ro-RO"/>
        </w:rPr>
        <w:lastRenderedPageBreak/>
        <w:t>În temeiul dispozițiilor cuprinse</w:t>
      </w:r>
      <w:r w:rsidR="00291907">
        <w:rPr>
          <w:rFonts w:ascii="Times New Roman" w:hAnsi="Times New Roman" w:cs="Times New Roman"/>
          <w:color w:val="000000" w:themeColor="text1"/>
          <w:lang w:val="ro-RO"/>
        </w:rPr>
        <w:t xml:space="preserve"> în</w:t>
      </w:r>
      <w:r w:rsidRPr="00DA2F0E">
        <w:rPr>
          <w:rFonts w:ascii="Times New Roman" w:hAnsi="Times New Roman" w:cs="Times New Roman"/>
          <w:color w:val="000000" w:themeColor="text1"/>
          <w:lang w:val="ro-RO"/>
        </w:rPr>
        <w:t xml:space="preserve"> </w:t>
      </w:r>
      <w:r w:rsidR="00291907" w:rsidRPr="00DA2F0E">
        <w:rPr>
          <w:rFonts w:ascii="Times New Roman" w:hAnsi="Times New Roman" w:cs="Times New Roman"/>
          <w:color w:val="000000" w:themeColor="text1"/>
          <w:lang w:val="ro-RO"/>
        </w:rPr>
        <w:t>art. 129  alin. (2)  lit. d) și alin.</w:t>
      </w:r>
      <w:r w:rsidR="00291907">
        <w:rPr>
          <w:rFonts w:ascii="Times New Roman" w:hAnsi="Times New Roman" w:cs="Times New Roman"/>
          <w:color w:val="000000" w:themeColor="text1"/>
          <w:lang w:val="ro-RO"/>
        </w:rPr>
        <w:t xml:space="preserve"> </w:t>
      </w:r>
      <w:r w:rsidR="00291907" w:rsidRPr="00DA2F0E">
        <w:rPr>
          <w:rFonts w:ascii="Times New Roman" w:hAnsi="Times New Roman" w:cs="Times New Roman"/>
          <w:color w:val="000000" w:themeColor="text1"/>
          <w:lang w:val="ro-RO"/>
        </w:rPr>
        <w:t xml:space="preserve">(7)  lit. n) </w:t>
      </w:r>
      <w:r w:rsidR="00291907">
        <w:rPr>
          <w:rFonts w:ascii="Times New Roman" w:hAnsi="Times New Roman" w:cs="Times New Roman"/>
          <w:color w:val="000000" w:themeColor="text1"/>
          <w:lang w:val="ro-RO"/>
        </w:rPr>
        <w:t xml:space="preserve">și </w:t>
      </w:r>
      <w:r w:rsidRPr="00DA2F0E">
        <w:rPr>
          <w:rFonts w:ascii="Times New Roman" w:hAnsi="Times New Roman" w:cs="Times New Roman"/>
          <w:color w:val="000000" w:themeColor="text1"/>
          <w:lang w:val="ro-RO"/>
        </w:rPr>
        <w:t>art. 139 alin. (1) și din  O.U.G. nr. 57/2019 privind Codul administrativ, cu odificările și completările ulterioare</w:t>
      </w:r>
      <w:r w:rsidR="00291907">
        <w:rPr>
          <w:rFonts w:ascii="Times New Roman" w:hAnsi="Times New Roman" w:cs="Times New Roman"/>
          <w:color w:val="000000" w:themeColor="text1"/>
          <w:lang w:val="ro-RO"/>
        </w:rPr>
        <w:t>,</w:t>
      </w:r>
    </w:p>
    <w:p w14:paraId="389DA92A" w14:textId="62ABBDFC" w:rsidR="00291907" w:rsidRDefault="00291907" w:rsidP="0067332E">
      <w:pPr>
        <w:spacing w:line="276" w:lineRule="auto"/>
        <w:rPr>
          <w:rFonts w:ascii="Times New Roman" w:hAnsi="Times New Roman" w:cs="Times New Roman"/>
          <w:color w:val="000000" w:themeColor="text1"/>
          <w:lang w:val="ro-RO"/>
        </w:rPr>
      </w:pPr>
    </w:p>
    <w:p w14:paraId="71A45CB6" w14:textId="4985AF19" w:rsidR="00291907" w:rsidRDefault="00291907" w:rsidP="00291907">
      <w:pPr>
        <w:rPr>
          <w:rFonts w:ascii="Times New Roman" w:hAnsi="Times New Roman" w:cs="Times New Roman"/>
          <w:color w:val="000000" w:themeColor="text1"/>
          <w:lang w:val="ro-RO"/>
        </w:rPr>
      </w:pPr>
    </w:p>
    <w:p w14:paraId="289B2B06" w14:textId="77777777" w:rsidR="00291907" w:rsidRPr="00291907" w:rsidRDefault="00291907" w:rsidP="00291907">
      <w:pPr>
        <w:rPr>
          <w:rFonts w:ascii="Times New Roman" w:hAnsi="Times New Roman" w:cs="Times New Roman"/>
          <w:color w:val="000000" w:themeColor="text1"/>
          <w:lang w:val="ro-RO"/>
        </w:rPr>
      </w:pPr>
    </w:p>
    <w:p w14:paraId="1749DA10" w14:textId="77777777" w:rsidR="00E72514" w:rsidRPr="0017727C" w:rsidRDefault="00046833" w:rsidP="0088381E">
      <w:pPr>
        <w:pStyle w:val="NoSpacing"/>
        <w:spacing w:line="276" w:lineRule="auto"/>
        <w:jc w:val="center"/>
        <w:rPr>
          <w:rFonts w:cs="Times New Roman"/>
          <w:color w:val="000000" w:themeColor="text1"/>
          <w:sz w:val="24"/>
          <w:szCs w:val="24"/>
          <w:lang w:val="ro-RO"/>
        </w:rPr>
      </w:pPr>
      <w:r w:rsidRPr="0017727C">
        <w:rPr>
          <w:rFonts w:cs="Times New Roman"/>
          <w:b/>
          <w:color w:val="000000" w:themeColor="text1"/>
          <w:sz w:val="24"/>
          <w:szCs w:val="24"/>
          <w:lang w:val="ro-RO"/>
        </w:rPr>
        <w:t>SE PROPUNE</w:t>
      </w:r>
      <w:r w:rsidR="00E72514" w:rsidRPr="0017727C">
        <w:rPr>
          <w:rFonts w:cs="Times New Roman"/>
          <w:color w:val="000000" w:themeColor="text1"/>
          <w:sz w:val="24"/>
          <w:szCs w:val="24"/>
          <w:lang w:val="ro-RO"/>
        </w:rPr>
        <w:t>:</w:t>
      </w:r>
    </w:p>
    <w:p w14:paraId="073F6870" w14:textId="77777777" w:rsidR="00E72514" w:rsidRPr="0017727C" w:rsidRDefault="00E72514" w:rsidP="0088381E">
      <w:pPr>
        <w:pStyle w:val="NoSpacing"/>
        <w:spacing w:line="276" w:lineRule="auto"/>
        <w:jc w:val="center"/>
        <w:rPr>
          <w:rFonts w:cs="Times New Roman"/>
          <w:color w:val="000000" w:themeColor="text1"/>
          <w:sz w:val="24"/>
          <w:szCs w:val="24"/>
          <w:lang w:val="ro-RO"/>
        </w:rPr>
      </w:pPr>
    </w:p>
    <w:p w14:paraId="3585BA01" w14:textId="6A5C648B" w:rsidR="00DA2F0E" w:rsidRPr="00DA2F0E" w:rsidRDefault="00DA2F0E" w:rsidP="00DA2F0E">
      <w:pPr>
        <w:spacing w:line="276" w:lineRule="auto"/>
        <w:ind w:right="-82" w:firstLine="708"/>
        <w:jc w:val="both"/>
        <w:rPr>
          <w:rFonts w:ascii="Times New Roman" w:hAnsi="Times New Roman" w:cs="Times New Roman"/>
          <w:bCs/>
          <w:color w:val="000000" w:themeColor="text1"/>
          <w:lang w:val="ro-RO"/>
        </w:rPr>
      </w:pPr>
      <w:r w:rsidRPr="00DA2F0E">
        <w:rPr>
          <w:rFonts w:ascii="Times New Roman" w:hAnsi="Times New Roman" w:cs="Times New Roman"/>
          <w:b/>
          <w:bCs/>
          <w:color w:val="000000" w:themeColor="text1"/>
          <w:lang w:val="ro-RO"/>
        </w:rPr>
        <w:t>Art. 1</w:t>
      </w:r>
      <w:r w:rsidR="00256EF8">
        <w:rPr>
          <w:rFonts w:ascii="Times New Roman" w:hAnsi="Times New Roman" w:cs="Times New Roman"/>
          <w:b/>
          <w:bCs/>
          <w:color w:val="000000" w:themeColor="text1"/>
          <w:lang w:val="ro-RO"/>
        </w:rPr>
        <w:t>.</w:t>
      </w:r>
      <w:r w:rsidRPr="00DA2F0E">
        <w:rPr>
          <w:rFonts w:ascii="Times New Roman" w:hAnsi="Times New Roman" w:cs="Times New Roman"/>
          <w:b/>
          <w:bCs/>
          <w:color w:val="000000" w:themeColor="text1"/>
          <w:lang w:val="ro-RO"/>
        </w:rPr>
        <w:t xml:space="preserve"> </w:t>
      </w:r>
      <w:r w:rsidRPr="00DA2F0E">
        <w:rPr>
          <w:rFonts w:ascii="Times New Roman" w:hAnsi="Times New Roman" w:cs="Times New Roman"/>
          <w:bCs/>
          <w:color w:val="000000" w:themeColor="text1"/>
          <w:lang w:val="ro-RO"/>
        </w:rPr>
        <w:t xml:space="preserve">Se aprobă </w:t>
      </w:r>
      <w:r w:rsidRPr="00BE2241">
        <w:rPr>
          <w:rFonts w:ascii="Times New Roman" w:hAnsi="Times New Roman" w:cs="Times New Roman"/>
          <w:b/>
          <w:bCs/>
          <w:color w:val="000000" w:themeColor="text1"/>
          <w:lang w:val="ro-RO"/>
        </w:rPr>
        <w:t xml:space="preserve">Studiul de </w:t>
      </w:r>
      <w:r w:rsidR="00BE2241" w:rsidRPr="00DA2F0E">
        <w:rPr>
          <w:rFonts w:ascii="Times New Roman" w:hAnsi="Times New Roman" w:cs="Times New Roman"/>
          <w:b/>
          <w:color w:val="000000" w:themeColor="text1"/>
          <w:lang w:val="ro-RO"/>
        </w:rPr>
        <w:t>Oportunitate pentru fundamentarea și stabilirea soluției optime de gestiune a activității de colectare separată și transport separat al deșeurilor municipale, măturatul, spălatul, stropirea şi întreținerea căilor publice și curățarea și transportul zăpezii de pe căile publice în U.A.T. BUHUȘI, Județul Bacău</w:t>
      </w:r>
      <w:r w:rsidRPr="00DA2F0E">
        <w:rPr>
          <w:rFonts w:ascii="Times New Roman" w:hAnsi="Times New Roman" w:cs="Times New Roman"/>
          <w:bCs/>
          <w:color w:val="000000" w:themeColor="text1"/>
          <w:lang w:val="ro-RO"/>
        </w:rPr>
        <w:t>, conform Anexei, care face parte integrantă din prezen</w:t>
      </w:r>
      <w:r w:rsidR="004D56D5">
        <w:rPr>
          <w:rFonts w:ascii="Times New Roman" w:hAnsi="Times New Roman" w:cs="Times New Roman"/>
          <w:bCs/>
          <w:color w:val="000000" w:themeColor="text1"/>
          <w:lang w:val="ro-RO"/>
        </w:rPr>
        <w:t>tul proiect de</w:t>
      </w:r>
      <w:r w:rsidRPr="00DA2F0E">
        <w:rPr>
          <w:rFonts w:ascii="Times New Roman" w:hAnsi="Times New Roman" w:cs="Times New Roman"/>
          <w:bCs/>
          <w:color w:val="000000" w:themeColor="text1"/>
          <w:lang w:val="ro-RO"/>
        </w:rPr>
        <w:t xml:space="preserve"> hotărâre.</w:t>
      </w:r>
    </w:p>
    <w:p w14:paraId="5DE8B43B" w14:textId="758A1F08" w:rsidR="002B39EE" w:rsidRPr="0049276F" w:rsidRDefault="002B39EE" w:rsidP="0088381E">
      <w:pPr>
        <w:spacing w:line="276" w:lineRule="auto"/>
        <w:ind w:right="-82" w:firstLine="708"/>
        <w:jc w:val="both"/>
        <w:rPr>
          <w:rFonts w:ascii="Times New Roman" w:hAnsi="Times New Roman" w:cs="Times New Roman"/>
          <w:bCs/>
          <w:color w:val="000000" w:themeColor="text1"/>
          <w:lang w:val="ro-RO"/>
        </w:rPr>
      </w:pPr>
      <w:r w:rsidRPr="002B39EE">
        <w:rPr>
          <w:rFonts w:ascii="Times New Roman" w:hAnsi="Times New Roman" w:cs="Times New Roman"/>
          <w:b/>
          <w:bCs/>
          <w:color w:val="000000" w:themeColor="text1"/>
          <w:lang w:val="ro-RO"/>
        </w:rPr>
        <w:t xml:space="preserve">Art. </w:t>
      </w:r>
      <w:r w:rsidR="00256EF8">
        <w:rPr>
          <w:rFonts w:ascii="Times New Roman" w:hAnsi="Times New Roman" w:cs="Times New Roman"/>
          <w:b/>
          <w:bCs/>
          <w:color w:val="000000" w:themeColor="text1"/>
          <w:lang w:val="ro-RO"/>
        </w:rPr>
        <w:t>2.</w:t>
      </w:r>
      <w:r w:rsidR="0049276F">
        <w:rPr>
          <w:rFonts w:ascii="Times New Roman" w:hAnsi="Times New Roman" w:cs="Times New Roman"/>
          <w:b/>
          <w:bCs/>
          <w:color w:val="000000" w:themeColor="text1"/>
          <w:lang w:val="ro-RO"/>
        </w:rPr>
        <w:t xml:space="preserve"> </w:t>
      </w:r>
      <w:r w:rsidRPr="0049276F">
        <w:rPr>
          <w:rFonts w:ascii="Times New Roman" w:hAnsi="Times New Roman" w:cs="Times New Roman"/>
          <w:bCs/>
          <w:color w:val="000000" w:themeColor="text1"/>
          <w:lang w:val="ro-RO"/>
        </w:rPr>
        <w:t>Se mandatează Primarul Orașului Buhuși, prin compartimentele de specialitate din cadrul aparatului de specialitate al primarului, pentru punerea în aplicare a prezentei hotărâri.</w:t>
      </w:r>
    </w:p>
    <w:p w14:paraId="70513371" w14:textId="4ED55D62" w:rsidR="00E72514" w:rsidRPr="0017727C" w:rsidRDefault="00E72514" w:rsidP="0088381E">
      <w:pPr>
        <w:spacing w:line="276" w:lineRule="auto"/>
        <w:ind w:right="-82" w:firstLine="708"/>
        <w:jc w:val="both"/>
        <w:rPr>
          <w:rFonts w:ascii="Times New Roman" w:hAnsi="Times New Roman" w:cs="Times New Roman"/>
          <w:lang w:val="ro-RO"/>
        </w:rPr>
      </w:pPr>
      <w:r w:rsidRPr="0017727C">
        <w:rPr>
          <w:rFonts w:ascii="Times New Roman" w:hAnsi="Times New Roman" w:cs="Times New Roman"/>
          <w:b/>
          <w:color w:val="000000" w:themeColor="text1"/>
          <w:lang w:val="ro-RO"/>
        </w:rPr>
        <w:t>Art.</w:t>
      </w:r>
      <w:r w:rsidR="00256EF8">
        <w:rPr>
          <w:rFonts w:ascii="Times New Roman" w:hAnsi="Times New Roman" w:cs="Times New Roman"/>
          <w:b/>
          <w:color w:val="000000" w:themeColor="text1"/>
          <w:lang w:val="ro-RO"/>
        </w:rPr>
        <w:t xml:space="preserve"> 3</w:t>
      </w:r>
      <w:r w:rsidRPr="0017727C">
        <w:rPr>
          <w:rFonts w:ascii="Times New Roman" w:hAnsi="Times New Roman" w:cs="Times New Roman"/>
          <w:b/>
          <w:color w:val="000000" w:themeColor="text1"/>
          <w:lang w:val="ro-RO"/>
        </w:rPr>
        <w:t xml:space="preserve">. </w:t>
      </w:r>
      <w:r w:rsidRPr="0017727C">
        <w:rPr>
          <w:rFonts w:ascii="Times New Roman" w:hAnsi="Times New Roman" w:cs="Times New Roman"/>
          <w:color w:val="000000" w:themeColor="text1"/>
          <w:lang w:val="ro-RO"/>
        </w:rPr>
        <w:t>Prezenta hotărâre poate fi contestată în te</w:t>
      </w:r>
      <w:r w:rsidRPr="0017727C">
        <w:rPr>
          <w:rFonts w:ascii="Times New Roman" w:hAnsi="Times New Roman" w:cs="Times New Roman"/>
          <w:lang w:val="ro-RO"/>
        </w:rPr>
        <w:t xml:space="preserve">rmen de 30 de zile la </w:t>
      </w:r>
      <w:r w:rsidR="002A2461" w:rsidRPr="0017727C">
        <w:rPr>
          <w:rFonts w:ascii="Times New Roman" w:hAnsi="Times New Roman" w:cs="Times New Roman"/>
          <w:lang w:val="ro-RO"/>
        </w:rPr>
        <w:t>instanța</w:t>
      </w:r>
      <w:r w:rsidRPr="0017727C">
        <w:rPr>
          <w:rFonts w:ascii="Times New Roman" w:hAnsi="Times New Roman" w:cs="Times New Roman"/>
          <w:lang w:val="ro-RO"/>
        </w:rPr>
        <w:t xml:space="preserve"> de contencios administrativ competentă, în condițiile Legii nr.554/2004–legea contenciosului administrativ, modificată și completată.</w:t>
      </w:r>
    </w:p>
    <w:p w14:paraId="29D83AF1" w14:textId="37F83E47" w:rsidR="00144CD2" w:rsidRPr="0017727C" w:rsidRDefault="00E72514" w:rsidP="0088381E">
      <w:pPr>
        <w:pStyle w:val="NoSpacing"/>
        <w:spacing w:line="276" w:lineRule="auto"/>
        <w:ind w:firstLine="708"/>
        <w:jc w:val="both"/>
        <w:rPr>
          <w:rFonts w:cs="Times New Roman"/>
          <w:sz w:val="24"/>
          <w:szCs w:val="24"/>
          <w:lang w:val="ro-RO"/>
        </w:rPr>
      </w:pPr>
      <w:r w:rsidRPr="0017727C">
        <w:rPr>
          <w:rFonts w:cs="Times New Roman"/>
          <w:b/>
          <w:sz w:val="24"/>
          <w:szCs w:val="24"/>
          <w:lang w:val="ro-RO"/>
        </w:rPr>
        <w:t>Art.</w:t>
      </w:r>
      <w:r w:rsidR="0088381E">
        <w:rPr>
          <w:rFonts w:cs="Times New Roman"/>
          <w:b/>
          <w:sz w:val="24"/>
          <w:szCs w:val="24"/>
          <w:lang w:val="ro-RO"/>
        </w:rPr>
        <w:t xml:space="preserve"> </w:t>
      </w:r>
      <w:r w:rsidR="00256EF8">
        <w:rPr>
          <w:rFonts w:cs="Times New Roman"/>
          <w:b/>
          <w:sz w:val="24"/>
          <w:szCs w:val="24"/>
          <w:lang w:val="ro-RO"/>
        </w:rPr>
        <w:t>4</w:t>
      </w:r>
      <w:r w:rsidR="0049276F">
        <w:rPr>
          <w:rFonts w:cs="Times New Roman"/>
          <w:b/>
          <w:sz w:val="24"/>
          <w:szCs w:val="24"/>
          <w:lang w:val="ro-RO"/>
        </w:rPr>
        <w:t>.</w:t>
      </w:r>
      <w:r w:rsidRPr="0017727C">
        <w:rPr>
          <w:rFonts w:cs="Times New Roman"/>
          <w:sz w:val="24"/>
          <w:szCs w:val="24"/>
          <w:lang w:val="ro-RO"/>
        </w:rPr>
        <w:t xml:space="preserve"> Prezenta Hotărâre va fi comunicată</w:t>
      </w:r>
      <w:r w:rsidR="00ED218D" w:rsidRPr="0017727C">
        <w:rPr>
          <w:rFonts w:cs="Times New Roman"/>
          <w:sz w:val="24"/>
          <w:szCs w:val="24"/>
          <w:lang w:val="ro-RO"/>
        </w:rPr>
        <w:t xml:space="preserve"> </w:t>
      </w:r>
      <w:r w:rsidRPr="0017727C">
        <w:rPr>
          <w:rFonts w:cs="Times New Roman"/>
          <w:sz w:val="24"/>
          <w:szCs w:val="24"/>
          <w:lang w:val="ro-RO"/>
        </w:rPr>
        <w:t xml:space="preserve">Primarului </w:t>
      </w:r>
      <w:r w:rsidR="002A2461" w:rsidRPr="0017727C">
        <w:rPr>
          <w:rFonts w:cs="Times New Roman"/>
          <w:sz w:val="24"/>
          <w:szCs w:val="24"/>
          <w:lang w:val="ro-RO"/>
        </w:rPr>
        <w:t>Orașului</w:t>
      </w:r>
      <w:r w:rsidRPr="0017727C">
        <w:rPr>
          <w:rFonts w:cs="Times New Roman"/>
          <w:sz w:val="24"/>
          <w:szCs w:val="24"/>
          <w:lang w:val="ro-RO"/>
        </w:rPr>
        <w:t xml:space="preserve"> </w:t>
      </w:r>
      <w:r w:rsidR="002A2461" w:rsidRPr="0017727C">
        <w:rPr>
          <w:rFonts w:cs="Times New Roman"/>
          <w:sz w:val="24"/>
          <w:szCs w:val="24"/>
          <w:lang w:val="ro-RO"/>
        </w:rPr>
        <w:t>Buhuși</w:t>
      </w:r>
      <w:r w:rsidRPr="0017727C">
        <w:rPr>
          <w:rFonts w:cs="Times New Roman"/>
          <w:sz w:val="24"/>
          <w:szCs w:val="24"/>
          <w:lang w:val="ro-RO"/>
        </w:rPr>
        <w:t>,</w:t>
      </w:r>
      <w:r w:rsidR="0062080F" w:rsidRPr="0017727C">
        <w:rPr>
          <w:rFonts w:cs="Times New Roman"/>
          <w:sz w:val="24"/>
          <w:szCs w:val="24"/>
          <w:lang w:val="ro-RO"/>
        </w:rPr>
        <w:t xml:space="preserve"> </w:t>
      </w:r>
      <w:r w:rsidR="00256EF8">
        <w:rPr>
          <w:rFonts w:cs="Times New Roman"/>
          <w:sz w:val="24"/>
          <w:szCs w:val="24"/>
          <w:lang w:val="ro-RO"/>
        </w:rPr>
        <w:t xml:space="preserve">Compartimentului Protecția Mediului </w:t>
      </w:r>
      <w:r w:rsidR="00752277">
        <w:rPr>
          <w:rFonts w:cs="Times New Roman"/>
          <w:sz w:val="24"/>
          <w:szCs w:val="24"/>
          <w:lang w:val="ro-RO"/>
        </w:rPr>
        <w:t xml:space="preserve">și </w:t>
      </w:r>
      <w:r w:rsidR="002A2461" w:rsidRPr="0017727C">
        <w:rPr>
          <w:rFonts w:cs="Times New Roman"/>
          <w:sz w:val="24"/>
          <w:szCs w:val="24"/>
          <w:lang w:val="ro-RO"/>
        </w:rPr>
        <w:t>Instituției</w:t>
      </w:r>
      <w:r w:rsidRPr="0017727C">
        <w:rPr>
          <w:rFonts w:cs="Times New Roman"/>
          <w:sz w:val="24"/>
          <w:szCs w:val="24"/>
          <w:lang w:val="ro-RO"/>
        </w:rPr>
        <w:t xml:space="preserve"> Prefectului - </w:t>
      </w:r>
      <w:r w:rsidR="002A2461" w:rsidRPr="0017727C">
        <w:rPr>
          <w:rFonts w:cs="Times New Roman"/>
          <w:sz w:val="24"/>
          <w:szCs w:val="24"/>
          <w:lang w:val="ro-RO"/>
        </w:rPr>
        <w:t>județul</w:t>
      </w:r>
      <w:r w:rsidRPr="0017727C">
        <w:rPr>
          <w:rFonts w:cs="Times New Roman"/>
          <w:sz w:val="24"/>
          <w:szCs w:val="24"/>
          <w:lang w:val="ro-RO"/>
        </w:rPr>
        <w:t xml:space="preserve"> Bacău în vederea exercitării controlului de legalitate</w:t>
      </w:r>
      <w:r w:rsidR="00256EF8">
        <w:rPr>
          <w:rFonts w:cs="Times New Roman"/>
          <w:sz w:val="24"/>
          <w:szCs w:val="24"/>
          <w:lang w:val="ro-RO"/>
        </w:rPr>
        <w:t xml:space="preserve"> </w:t>
      </w:r>
      <w:r w:rsidR="00256EF8" w:rsidRPr="00256EF8">
        <w:rPr>
          <w:rFonts w:cs="Times New Roman"/>
          <w:sz w:val="24"/>
          <w:szCs w:val="24"/>
          <w:lang w:val="ro-RO"/>
        </w:rPr>
        <w:t>și va fi publicată, în condițiile legii, în Monitorul Oficial Local.</w:t>
      </w:r>
      <w:r w:rsidR="0088381E">
        <w:rPr>
          <w:rFonts w:cs="Times New Roman"/>
          <w:sz w:val="24"/>
          <w:szCs w:val="24"/>
          <w:lang w:val="ro-RO"/>
        </w:rPr>
        <w:t>.</w:t>
      </w:r>
    </w:p>
    <w:p w14:paraId="5870C851" w14:textId="77777777" w:rsidR="00380610" w:rsidRPr="0017727C" w:rsidRDefault="00380610" w:rsidP="0088381E">
      <w:pPr>
        <w:spacing w:line="276" w:lineRule="auto"/>
        <w:ind w:right="-82"/>
        <w:jc w:val="both"/>
        <w:rPr>
          <w:rFonts w:ascii="Times New Roman" w:hAnsi="Times New Roman" w:cs="Times New Roman"/>
          <w:lang w:val="ro-RO"/>
        </w:rPr>
      </w:pPr>
    </w:p>
    <w:p w14:paraId="79C1ADA7" w14:textId="77777777" w:rsidR="00046833" w:rsidRPr="0017727C" w:rsidRDefault="00046833" w:rsidP="0088381E">
      <w:pPr>
        <w:spacing w:line="276" w:lineRule="auto"/>
        <w:ind w:right="-82"/>
        <w:jc w:val="both"/>
        <w:rPr>
          <w:rFonts w:ascii="Times New Roman" w:hAnsi="Times New Roman" w:cs="Times New Roman"/>
          <w:lang w:val="ro-RO"/>
        </w:rPr>
      </w:pPr>
    </w:p>
    <w:p w14:paraId="162FE4E5" w14:textId="77777777" w:rsidR="00046833" w:rsidRPr="003E7A33" w:rsidRDefault="00046833"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INIŢIATOR</w:t>
      </w:r>
    </w:p>
    <w:p w14:paraId="466CD72B" w14:textId="77777777" w:rsidR="00046833" w:rsidRPr="003E7A33" w:rsidRDefault="00046833" w:rsidP="0088381E">
      <w:pPr>
        <w:spacing w:line="276" w:lineRule="auto"/>
        <w:jc w:val="center"/>
        <w:rPr>
          <w:rFonts w:ascii="Times New Roman" w:hAnsi="Times New Roman" w:cs="Times New Roman"/>
          <w:b/>
          <w:lang w:val="ro-RO"/>
        </w:rPr>
      </w:pPr>
      <w:r w:rsidRPr="003E7A33">
        <w:rPr>
          <w:rFonts w:ascii="Times New Roman" w:hAnsi="Times New Roman" w:cs="Times New Roman"/>
          <w:b/>
          <w:lang w:val="ro-RO"/>
        </w:rPr>
        <w:t>PRIMARUL ORAŞULUI BUHUŞI,</w:t>
      </w:r>
    </w:p>
    <w:p w14:paraId="58876C61" w14:textId="77777777" w:rsidR="00046833" w:rsidRPr="003E7A33" w:rsidRDefault="00046833" w:rsidP="0088381E">
      <w:pPr>
        <w:pStyle w:val="NoSpacing"/>
        <w:spacing w:line="276" w:lineRule="auto"/>
        <w:jc w:val="center"/>
        <w:rPr>
          <w:rFonts w:cs="Times New Roman"/>
          <w:b/>
          <w:sz w:val="24"/>
          <w:szCs w:val="24"/>
          <w:lang w:val="ro-RO"/>
        </w:rPr>
      </w:pPr>
      <w:r w:rsidRPr="003E7A33">
        <w:rPr>
          <w:rFonts w:cs="Times New Roman"/>
          <w:b/>
          <w:sz w:val="24"/>
          <w:szCs w:val="24"/>
          <w:lang w:val="ro-RO"/>
        </w:rPr>
        <w:t>VASILE ZAHARIA</w:t>
      </w:r>
    </w:p>
    <w:p w14:paraId="5E55A452" w14:textId="2C137291" w:rsidR="005445F7" w:rsidRDefault="005445F7" w:rsidP="00256EF8">
      <w:pPr>
        <w:autoSpaceDE w:val="0"/>
        <w:autoSpaceDN w:val="0"/>
        <w:adjustRightInd w:val="0"/>
        <w:jc w:val="center"/>
        <w:rPr>
          <w:rFonts w:ascii="Times New Roman" w:hAnsi="Times New Roman" w:cs="Times New Roman"/>
          <w:lang w:val="ro-RO"/>
        </w:rPr>
      </w:pPr>
      <w:r w:rsidRPr="003E7A33">
        <w:rPr>
          <w:rFonts w:ascii="Times New Roman" w:hAnsi="Times New Roman" w:cs="Times New Roman"/>
          <w:lang w:val="ro-RO"/>
        </w:rPr>
        <w:br w:type="page"/>
      </w:r>
    </w:p>
    <w:p w14:paraId="1210776D" w14:textId="1CC25A08" w:rsidR="00256EF8" w:rsidRDefault="00256EF8" w:rsidP="00C85725">
      <w:pPr>
        <w:rPr>
          <w:rFonts w:ascii="Times New Roman" w:hAnsi="Times New Roman" w:cs="Times New Roman"/>
          <w:b/>
        </w:rPr>
      </w:pPr>
      <w:r w:rsidRPr="00A47C1A">
        <w:rPr>
          <w:rFonts w:ascii="Times New Roman" w:hAnsi="Times New Roman" w:cs="Times New Roman"/>
          <w:b/>
        </w:rPr>
        <w:lastRenderedPageBreak/>
        <w:t>PRIMĂRIA ORAȘULUI BUHUȘI</w:t>
      </w:r>
    </w:p>
    <w:p w14:paraId="3512DE7D" w14:textId="538287EF" w:rsidR="00C85725" w:rsidRPr="00C85725" w:rsidRDefault="00C85725" w:rsidP="00C85725">
      <w:pPr>
        <w:rPr>
          <w:rFonts w:ascii="Times New Roman" w:hAnsi="Times New Roman" w:cs="Times New Roman"/>
          <w:color w:val="FF0000"/>
        </w:rPr>
      </w:pPr>
      <w:r w:rsidRPr="00A47C1A">
        <w:rPr>
          <w:rFonts w:ascii="Times New Roman" w:hAnsi="Times New Roman" w:cs="Times New Roman"/>
          <w:b/>
        </w:rPr>
        <w:t xml:space="preserve">Nr.  </w:t>
      </w:r>
      <w:bookmarkStart w:id="1" w:name="_Hlk237353136"/>
      <w:r w:rsidR="00DF45C3">
        <w:rPr>
          <w:rFonts w:ascii="Times New Roman" w:hAnsi="Times New Roman" w:cs="Times New Roman"/>
          <w:b/>
        </w:rPr>
        <w:t>31</w:t>
      </w:r>
      <w:r w:rsidR="008F40DF">
        <w:rPr>
          <w:rFonts w:ascii="Times New Roman" w:hAnsi="Times New Roman" w:cs="Times New Roman"/>
          <w:b/>
        </w:rPr>
        <w:t>855</w:t>
      </w:r>
      <w:r w:rsidRPr="0088381E">
        <w:rPr>
          <w:rFonts w:ascii="Times New Roman" w:hAnsi="Times New Roman" w:cs="Times New Roman"/>
          <w:b/>
        </w:rPr>
        <w:t xml:space="preserve"> din </w:t>
      </w:r>
      <w:r w:rsidR="008F40DF">
        <w:rPr>
          <w:rFonts w:ascii="Times New Roman" w:hAnsi="Times New Roman" w:cs="Times New Roman"/>
          <w:b/>
        </w:rPr>
        <w:t>01</w:t>
      </w:r>
      <w:r w:rsidRPr="0088381E">
        <w:rPr>
          <w:rFonts w:ascii="Times New Roman" w:hAnsi="Times New Roman" w:cs="Times New Roman"/>
          <w:b/>
        </w:rPr>
        <w:t>.0</w:t>
      </w:r>
      <w:r w:rsidR="008F40DF">
        <w:rPr>
          <w:rFonts w:ascii="Times New Roman" w:hAnsi="Times New Roman" w:cs="Times New Roman"/>
          <w:b/>
        </w:rPr>
        <w:t>9</w:t>
      </w:r>
      <w:bookmarkStart w:id="2" w:name="_GoBack"/>
      <w:bookmarkEnd w:id="2"/>
      <w:r w:rsidRPr="0088381E">
        <w:rPr>
          <w:rFonts w:ascii="Times New Roman" w:hAnsi="Times New Roman" w:cs="Times New Roman"/>
          <w:b/>
        </w:rPr>
        <w:t>.2026</w:t>
      </w:r>
      <w:bookmarkEnd w:id="1"/>
    </w:p>
    <w:p w14:paraId="2FEE2A8B" w14:textId="77777777" w:rsidR="00C85725" w:rsidRPr="00A47C1A" w:rsidRDefault="00C85725" w:rsidP="00C85725">
      <w:pPr>
        <w:rPr>
          <w:rFonts w:ascii="Times New Roman" w:hAnsi="Times New Roman" w:cs="Times New Roman"/>
        </w:rPr>
      </w:pPr>
    </w:p>
    <w:p w14:paraId="5EE2D4C3" w14:textId="77777777" w:rsidR="00C85725" w:rsidRPr="00A47C1A" w:rsidRDefault="00C85725" w:rsidP="00C85725">
      <w:pPr>
        <w:rPr>
          <w:rFonts w:ascii="Times New Roman" w:hAnsi="Times New Roman" w:cs="Times New Roman"/>
          <w:b/>
        </w:rPr>
      </w:pPr>
    </w:p>
    <w:p w14:paraId="3F091482" w14:textId="77777777" w:rsidR="00C85725" w:rsidRPr="00A47C1A" w:rsidRDefault="00C85725" w:rsidP="00C85725">
      <w:pPr>
        <w:rPr>
          <w:rFonts w:ascii="Times New Roman" w:hAnsi="Times New Roman" w:cs="Times New Roman"/>
          <w:b/>
        </w:rPr>
      </w:pPr>
    </w:p>
    <w:p w14:paraId="5A6486A2" w14:textId="77777777" w:rsidR="00C85725" w:rsidRPr="00A47C1A" w:rsidRDefault="00C85725" w:rsidP="00C85725">
      <w:pPr>
        <w:jc w:val="center"/>
        <w:rPr>
          <w:rFonts w:ascii="Times New Roman" w:hAnsi="Times New Roman" w:cs="Times New Roman"/>
          <w:b/>
          <w:color w:val="000000"/>
        </w:rPr>
      </w:pPr>
    </w:p>
    <w:p w14:paraId="5D6D2419" w14:textId="1CDA6E4B" w:rsidR="00256EF8" w:rsidRPr="00256EF8" w:rsidRDefault="00256EF8" w:rsidP="00614A15">
      <w:pPr>
        <w:spacing w:line="276" w:lineRule="auto"/>
        <w:ind w:right="-82" w:firstLine="708"/>
        <w:jc w:val="center"/>
        <w:rPr>
          <w:rFonts w:ascii="Times New Roman" w:hAnsi="Times New Roman" w:cs="Times New Roman"/>
          <w:b/>
          <w:color w:val="000000"/>
        </w:rPr>
      </w:pPr>
      <w:r w:rsidRPr="00256EF8">
        <w:rPr>
          <w:rFonts w:ascii="Times New Roman" w:hAnsi="Times New Roman" w:cs="Times New Roman"/>
          <w:b/>
          <w:color w:val="000000"/>
        </w:rPr>
        <w:t xml:space="preserve">REFERAT DE APROBARE </w:t>
      </w:r>
    </w:p>
    <w:p w14:paraId="08D5CEA1" w14:textId="4874D618" w:rsidR="00DF45C3" w:rsidRPr="00DF45C3" w:rsidRDefault="00DF45C3" w:rsidP="00DF45C3">
      <w:pPr>
        <w:spacing w:line="276" w:lineRule="auto"/>
        <w:ind w:right="-82" w:firstLine="708"/>
        <w:jc w:val="both"/>
        <w:rPr>
          <w:rFonts w:ascii="Times New Roman" w:hAnsi="Times New Roman" w:cs="Times New Roman"/>
          <w:b/>
          <w:color w:val="000000"/>
        </w:rPr>
      </w:pPr>
      <w:r>
        <w:rPr>
          <w:rFonts w:ascii="Times New Roman" w:hAnsi="Times New Roman" w:cs="Times New Roman"/>
          <w:b/>
          <w:color w:val="000000"/>
        </w:rPr>
        <w:t xml:space="preserve">a proiectului de hotărâre </w:t>
      </w:r>
      <w:r w:rsidRPr="00DF45C3">
        <w:rPr>
          <w:rFonts w:ascii="Times New Roman" w:hAnsi="Times New Roman" w:cs="Times New Roman"/>
          <w:b/>
          <w:color w:val="000000"/>
        </w:rPr>
        <w:t xml:space="preserve">privind aprobarea Studiului de Oportunitate pentru fundamentarea și stabilirea soluției optime de gestiune </w:t>
      </w:r>
      <w:proofErr w:type="gramStart"/>
      <w:r w:rsidRPr="00DF45C3">
        <w:rPr>
          <w:rFonts w:ascii="Times New Roman" w:hAnsi="Times New Roman" w:cs="Times New Roman"/>
          <w:b/>
          <w:color w:val="000000"/>
        </w:rPr>
        <w:t>a</w:t>
      </w:r>
      <w:proofErr w:type="gramEnd"/>
      <w:r w:rsidRPr="00DF45C3">
        <w:rPr>
          <w:rFonts w:ascii="Times New Roman" w:hAnsi="Times New Roman" w:cs="Times New Roman"/>
          <w:b/>
          <w:color w:val="000000"/>
        </w:rPr>
        <w:t xml:space="preserve"> activității de colectare separată și transport separat al deșeurilor municipale, măturatul, spălatul, stropirea și întreținerea căilor publice și curățarea și transportul zăpezii de pe căile publice în U.A.T. Buhuși, județul Bacău</w:t>
      </w:r>
    </w:p>
    <w:p w14:paraId="0D649DE7" w14:textId="77777777" w:rsidR="00DF45C3" w:rsidRPr="00DF45C3" w:rsidRDefault="00DF45C3" w:rsidP="00DF45C3">
      <w:pPr>
        <w:spacing w:line="276" w:lineRule="auto"/>
        <w:ind w:right="-82" w:firstLine="708"/>
        <w:jc w:val="both"/>
        <w:rPr>
          <w:rFonts w:ascii="Times New Roman" w:hAnsi="Times New Roman" w:cs="Times New Roman"/>
          <w:b/>
          <w:color w:val="000000"/>
        </w:rPr>
      </w:pPr>
    </w:p>
    <w:p w14:paraId="680A6F39" w14:textId="4A0AF636"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 xml:space="preserve">Având în vedere necesitatea asigurării continuității și eficientizării serviciilor de salubrizare la nivelul Unității Administrativ-Teritoriale Buhuși, precum și obligația autorității administrației publice locale de </w:t>
      </w:r>
      <w:proofErr w:type="gramStart"/>
      <w:r w:rsidRPr="00DF45C3">
        <w:rPr>
          <w:rFonts w:ascii="Times New Roman" w:hAnsi="Times New Roman" w:cs="Times New Roman"/>
          <w:color w:val="000000"/>
        </w:rPr>
        <w:t>a</w:t>
      </w:r>
      <w:proofErr w:type="gramEnd"/>
      <w:r w:rsidRPr="00DF45C3">
        <w:rPr>
          <w:rFonts w:ascii="Times New Roman" w:hAnsi="Times New Roman" w:cs="Times New Roman"/>
          <w:color w:val="000000"/>
        </w:rPr>
        <w:t xml:space="preserve"> asigura organizarea, coordonarea și funcționarea corespunzătoare a serviciilor de utilități publice, se impune fundamentarea soluției optime de gestiune a activităților de salubrizare desfășurate pe raza</w:t>
      </w:r>
      <w:r>
        <w:rPr>
          <w:rFonts w:ascii="Times New Roman" w:hAnsi="Times New Roman" w:cs="Times New Roman"/>
          <w:color w:val="000000"/>
        </w:rPr>
        <w:t xml:space="preserve"> orașului </w:t>
      </w:r>
      <w:r w:rsidRPr="00DF45C3">
        <w:rPr>
          <w:rFonts w:ascii="Times New Roman" w:hAnsi="Times New Roman" w:cs="Times New Roman"/>
          <w:color w:val="000000"/>
        </w:rPr>
        <w:t>Buhuși.</w:t>
      </w:r>
    </w:p>
    <w:p w14:paraId="7359C268"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558414C7" w14:textId="77777777"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Serviciile de salubrizare reprezintă servicii de utilități publice de interes local, a căror organizare și funcționare trebuie realizate în condiții de eficiență, continuitate, responsabilitate și protecție a mediului, cu respectarea prevederilor legale aplicabile în domeniu.</w:t>
      </w:r>
    </w:p>
    <w:p w14:paraId="471E0004"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64F37E9B" w14:textId="77777777"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 xml:space="preserve">În acest context, este necesară elaborarea și aprobarea Studiului de Oportunitate pentru fundamentarea și stabilirea soluției optime de gestiune </w:t>
      </w:r>
      <w:proofErr w:type="gramStart"/>
      <w:r w:rsidRPr="00DF45C3">
        <w:rPr>
          <w:rFonts w:ascii="Times New Roman" w:hAnsi="Times New Roman" w:cs="Times New Roman"/>
          <w:color w:val="000000"/>
        </w:rPr>
        <w:t>a</w:t>
      </w:r>
      <w:proofErr w:type="gramEnd"/>
      <w:r w:rsidRPr="00DF45C3">
        <w:rPr>
          <w:rFonts w:ascii="Times New Roman" w:hAnsi="Times New Roman" w:cs="Times New Roman"/>
          <w:color w:val="000000"/>
        </w:rPr>
        <w:t xml:space="preserve"> activității de colectare separată și transport separat al deșeurilor municipale, măturatul, spălatul, stropirea și întreținerea căilor publice și curățarea și transportul zăpezii de pe căile publice în U.A.T. Buhuși, județul Bacău.</w:t>
      </w:r>
    </w:p>
    <w:p w14:paraId="6C4CE263"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5C95E740" w14:textId="77777777"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 xml:space="preserve">Studiul de oportunitate are ca scop analizarea situației existente, identificarea necesităților autorității administrației publice locale și fundamentarea soluției optime privind modalitatea de organizare și gestiune </w:t>
      </w:r>
      <w:proofErr w:type="gramStart"/>
      <w:r w:rsidRPr="00DF45C3">
        <w:rPr>
          <w:rFonts w:ascii="Times New Roman" w:hAnsi="Times New Roman" w:cs="Times New Roman"/>
          <w:color w:val="000000"/>
        </w:rPr>
        <w:t>a</w:t>
      </w:r>
      <w:proofErr w:type="gramEnd"/>
      <w:r w:rsidRPr="00DF45C3">
        <w:rPr>
          <w:rFonts w:ascii="Times New Roman" w:hAnsi="Times New Roman" w:cs="Times New Roman"/>
          <w:color w:val="000000"/>
        </w:rPr>
        <w:t xml:space="preserve"> activităților de salubrizare menționate, astfel încât acestea să fie asigurate în condiții de eficiență economică, continuitate și calitate corespunzătoare.</w:t>
      </w:r>
    </w:p>
    <w:p w14:paraId="7DD562AE"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7E37A4A5" w14:textId="77777777"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Prin intermediul studiului sunt analizate elementele relevante pentru stabilirea modalității de gestiune a serviciilor, inclusiv aspectele tehnice, economice, juridice și instituționale, precum și condițiile necesare pentru asigurarea unui serviciu public corespunzător nevoilor comunității locale.</w:t>
      </w:r>
    </w:p>
    <w:p w14:paraId="37B43C76"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188051B6" w14:textId="08E09D25"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t xml:space="preserve">Totodată, aprobarea studiului constituie un demers necesar pentru fundamentarea deciziei autorității deliberative cu privire la modalitatea de gestiune </w:t>
      </w:r>
      <w:proofErr w:type="gramStart"/>
      <w:r w:rsidRPr="00DF45C3">
        <w:rPr>
          <w:rFonts w:ascii="Times New Roman" w:hAnsi="Times New Roman" w:cs="Times New Roman"/>
          <w:color w:val="000000"/>
        </w:rPr>
        <w:t>a</w:t>
      </w:r>
      <w:proofErr w:type="gramEnd"/>
      <w:r w:rsidRPr="00DF45C3">
        <w:rPr>
          <w:rFonts w:ascii="Times New Roman" w:hAnsi="Times New Roman" w:cs="Times New Roman"/>
          <w:color w:val="000000"/>
        </w:rPr>
        <w:t xml:space="preserve"> activităților de salubrizare, în concordanță cu prevederile legislației în vigoare și cu obiectivele administrației publice locale privind menținerea unui mediu curat, sigur și sănătos pentru locuitorii </w:t>
      </w:r>
      <w:r>
        <w:rPr>
          <w:rFonts w:ascii="Times New Roman" w:hAnsi="Times New Roman" w:cs="Times New Roman"/>
          <w:color w:val="000000"/>
        </w:rPr>
        <w:t xml:space="preserve">orașului </w:t>
      </w:r>
      <w:r w:rsidRPr="00DF45C3">
        <w:rPr>
          <w:rFonts w:ascii="Times New Roman" w:hAnsi="Times New Roman" w:cs="Times New Roman"/>
          <w:color w:val="000000"/>
        </w:rPr>
        <w:t>Buhuși.</w:t>
      </w:r>
    </w:p>
    <w:p w14:paraId="0DCB7A9A"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522B245C" w14:textId="77777777" w:rsidR="00DF45C3" w:rsidRPr="00DF45C3" w:rsidRDefault="00DF45C3" w:rsidP="00DF45C3">
      <w:pPr>
        <w:spacing w:line="276" w:lineRule="auto"/>
        <w:ind w:right="-82" w:firstLine="708"/>
        <w:jc w:val="both"/>
        <w:rPr>
          <w:rFonts w:ascii="Times New Roman" w:hAnsi="Times New Roman" w:cs="Times New Roman"/>
          <w:color w:val="000000"/>
        </w:rPr>
      </w:pPr>
      <w:r w:rsidRPr="00DF45C3">
        <w:rPr>
          <w:rFonts w:ascii="Times New Roman" w:hAnsi="Times New Roman" w:cs="Times New Roman"/>
          <w:color w:val="000000"/>
        </w:rPr>
        <w:lastRenderedPageBreak/>
        <w:t>Având în vedere necesitatea asigurării unui cadru coerent pentru organizarea și desfășurarea activităților de salubrizare, precum și necesitatea fundamentării soluției optime de gestiune a acestora, consider oportună aprobarea Studiului de Oportunitate pentru fundamentarea și stabilirea soluției optime de gestiune a activității de colectare separată și transport separat al deșeurilor municipale, măturatul, spălatul, stropirea și întreținerea căilor publice și curățarea și transportul zăpezii de pe căile publice în U.A.T. Buhuși, județul Bacău.</w:t>
      </w:r>
    </w:p>
    <w:p w14:paraId="5C1EC306" w14:textId="77777777" w:rsidR="00DF45C3" w:rsidRPr="00DF45C3" w:rsidRDefault="00DF45C3" w:rsidP="00DF45C3">
      <w:pPr>
        <w:spacing w:line="276" w:lineRule="auto"/>
        <w:ind w:right="-82" w:firstLine="708"/>
        <w:jc w:val="both"/>
        <w:rPr>
          <w:rFonts w:ascii="Times New Roman" w:hAnsi="Times New Roman" w:cs="Times New Roman"/>
          <w:color w:val="000000"/>
        </w:rPr>
      </w:pPr>
    </w:p>
    <w:p w14:paraId="0865DE0E" w14:textId="76732358" w:rsidR="00C85725" w:rsidRPr="00DF45C3" w:rsidRDefault="00DF45C3" w:rsidP="00DF45C3">
      <w:pPr>
        <w:spacing w:line="276" w:lineRule="auto"/>
        <w:ind w:right="-82" w:firstLine="708"/>
        <w:jc w:val="both"/>
        <w:rPr>
          <w:rFonts w:ascii="Times New Roman" w:hAnsi="Times New Roman" w:cs="Times New Roman"/>
          <w:bCs/>
          <w:color w:val="000000" w:themeColor="text1"/>
          <w:lang w:val="ro-RO"/>
        </w:rPr>
      </w:pPr>
      <w:r w:rsidRPr="00DF45C3">
        <w:rPr>
          <w:rFonts w:ascii="Times New Roman" w:hAnsi="Times New Roman" w:cs="Times New Roman"/>
          <w:color w:val="000000"/>
        </w:rPr>
        <w:t xml:space="preserve">Față de cele prezentate, în temeiul prevederilor legale incidente, propun Consiliului Local Buhuși adoptarea proiectului de hotărâre privind aprobarea Studiului de Oportunitate pentru fundamentarea și stabilirea soluției optime de gestiune </w:t>
      </w:r>
      <w:proofErr w:type="gramStart"/>
      <w:r w:rsidRPr="00DF45C3">
        <w:rPr>
          <w:rFonts w:ascii="Times New Roman" w:hAnsi="Times New Roman" w:cs="Times New Roman"/>
          <w:color w:val="000000"/>
        </w:rPr>
        <w:t>a</w:t>
      </w:r>
      <w:proofErr w:type="gramEnd"/>
      <w:r w:rsidRPr="00DF45C3">
        <w:rPr>
          <w:rFonts w:ascii="Times New Roman" w:hAnsi="Times New Roman" w:cs="Times New Roman"/>
          <w:color w:val="000000"/>
        </w:rPr>
        <w:t xml:space="preserve"> activității de colectare separată și transport separat al deșeurilor municipale, măturatul, spălatul, stropirea și întreținerea căilor publice și curățarea și transportul zăpezii de pe căile publice în U.A.T. Buhuși, județul Bacău, în forma prezentată.</w:t>
      </w:r>
    </w:p>
    <w:p w14:paraId="4BF5CD1D" w14:textId="77777777" w:rsidR="00C85725" w:rsidRPr="00C85725" w:rsidRDefault="00C85725" w:rsidP="00614A15">
      <w:pPr>
        <w:spacing w:line="276" w:lineRule="auto"/>
        <w:ind w:right="-82" w:firstLine="708"/>
        <w:jc w:val="both"/>
        <w:rPr>
          <w:rFonts w:ascii="Times New Roman" w:hAnsi="Times New Roman" w:cs="Times New Roman"/>
          <w:bCs/>
          <w:color w:val="000000" w:themeColor="text1"/>
          <w:lang w:val="ro-RO"/>
        </w:rPr>
      </w:pPr>
    </w:p>
    <w:p w14:paraId="47048465" w14:textId="77777777" w:rsidR="00C85725" w:rsidRPr="00A47C1A" w:rsidRDefault="00C85725" w:rsidP="00C85725">
      <w:pPr>
        <w:jc w:val="center"/>
        <w:rPr>
          <w:rFonts w:ascii="Times New Roman" w:hAnsi="Times New Roman" w:cs="Times New Roman"/>
        </w:rPr>
      </w:pPr>
      <w:r>
        <w:rPr>
          <w:rFonts w:ascii="Times New Roman" w:hAnsi="Times New Roman" w:cs="Times New Roman"/>
          <w:b/>
        </w:rPr>
        <w:t xml:space="preserve">      </w:t>
      </w:r>
      <w:r w:rsidRPr="00A47C1A">
        <w:rPr>
          <w:rFonts w:ascii="Times New Roman" w:hAnsi="Times New Roman" w:cs="Times New Roman"/>
          <w:b/>
        </w:rPr>
        <w:t>PRIMARUL ORAȘULUI BUHUȘI,</w:t>
      </w:r>
    </w:p>
    <w:p w14:paraId="1357F135" w14:textId="77777777" w:rsidR="00C85725" w:rsidRDefault="00C85725" w:rsidP="00C85725">
      <w:r w:rsidRPr="00A47C1A">
        <w:rPr>
          <w:rFonts w:ascii="Times New Roman" w:eastAsia="Times New Roman" w:hAnsi="Times New Roman" w:cs="Times New Roman"/>
          <w:b/>
        </w:rPr>
        <w:t xml:space="preserve">  </w:t>
      </w:r>
      <w:r w:rsidRPr="00A47C1A">
        <w:rPr>
          <w:rFonts w:ascii="Times New Roman" w:hAnsi="Times New Roman" w:cs="Times New Roman"/>
          <w:b/>
        </w:rPr>
        <w:tab/>
      </w:r>
      <w:r w:rsidRPr="00A47C1A">
        <w:rPr>
          <w:rFonts w:ascii="Times New Roman" w:hAnsi="Times New Roman" w:cs="Times New Roman"/>
          <w:b/>
        </w:rPr>
        <w:tab/>
      </w:r>
      <w:r w:rsidRPr="00A47C1A">
        <w:rPr>
          <w:rFonts w:ascii="Times New Roman" w:hAnsi="Times New Roman" w:cs="Times New Roman"/>
          <w:b/>
        </w:rPr>
        <w:tab/>
        <w:t xml:space="preserve">                       Ing. VASILE ZAHARIA</w:t>
      </w:r>
    </w:p>
    <w:p w14:paraId="5DD212B6" w14:textId="4EC9EF24" w:rsidR="00D30C6D" w:rsidRDefault="00D30C6D" w:rsidP="00D30C6D">
      <w:pPr>
        <w:rPr>
          <w:rFonts w:ascii="Times New Roman" w:eastAsia="Times New Roman" w:hAnsi="Times New Roman" w:cs="Times New Roman"/>
          <w:lang w:val="ro-RO" w:eastAsia="ro-RO"/>
        </w:rPr>
      </w:pPr>
    </w:p>
    <w:p w14:paraId="33E80DA6" w14:textId="68605D6A" w:rsidR="004E1E4D" w:rsidRDefault="004E1E4D" w:rsidP="00D30C6D">
      <w:pPr>
        <w:rPr>
          <w:rFonts w:ascii="Times New Roman" w:eastAsia="Times New Roman" w:hAnsi="Times New Roman" w:cs="Times New Roman"/>
          <w:lang w:val="ro-RO" w:eastAsia="ro-RO"/>
        </w:rPr>
      </w:pPr>
    </w:p>
    <w:p w14:paraId="53EC899E" w14:textId="346851A2" w:rsidR="004E1E4D" w:rsidRDefault="004E1E4D" w:rsidP="00D30C6D">
      <w:pPr>
        <w:rPr>
          <w:rFonts w:ascii="Times New Roman" w:eastAsia="Times New Roman" w:hAnsi="Times New Roman" w:cs="Times New Roman"/>
          <w:lang w:val="ro-RO" w:eastAsia="ro-RO"/>
        </w:rPr>
      </w:pPr>
    </w:p>
    <w:p w14:paraId="21108886" w14:textId="125239E6" w:rsidR="004E1E4D" w:rsidRDefault="004E1E4D" w:rsidP="00D30C6D">
      <w:pPr>
        <w:rPr>
          <w:rFonts w:ascii="Times New Roman" w:eastAsia="Times New Roman" w:hAnsi="Times New Roman" w:cs="Times New Roman"/>
          <w:lang w:val="ro-RO" w:eastAsia="ro-RO"/>
        </w:rPr>
      </w:pPr>
    </w:p>
    <w:p w14:paraId="7783EF63" w14:textId="1B83AA12" w:rsidR="004E1E4D" w:rsidRDefault="004E1E4D" w:rsidP="00D30C6D">
      <w:pPr>
        <w:rPr>
          <w:rFonts w:ascii="Times New Roman" w:eastAsia="Times New Roman" w:hAnsi="Times New Roman" w:cs="Times New Roman"/>
          <w:lang w:val="ro-RO" w:eastAsia="ro-RO"/>
        </w:rPr>
      </w:pPr>
    </w:p>
    <w:p w14:paraId="252026D1" w14:textId="5D7DF531" w:rsidR="004E1E4D" w:rsidRDefault="004E1E4D" w:rsidP="00D30C6D">
      <w:pPr>
        <w:rPr>
          <w:rFonts w:ascii="Times New Roman" w:eastAsia="Times New Roman" w:hAnsi="Times New Roman" w:cs="Times New Roman"/>
          <w:lang w:val="ro-RO" w:eastAsia="ro-RO"/>
        </w:rPr>
      </w:pPr>
    </w:p>
    <w:p w14:paraId="44344DC4" w14:textId="25982070" w:rsidR="004E1E4D" w:rsidRDefault="004E1E4D" w:rsidP="00D30C6D">
      <w:pPr>
        <w:rPr>
          <w:rFonts w:ascii="Times New Roman" w:eastAsia="Times New Roman" w:hAnsi="Times New Roman" w:cs="Times New Roman"/>
          <w:lang w:val="ro-RO" w:eastAsia="ro-RO"/>
        </w:rPr>
      </w:pPr>
    </w:p>
    <w:p w14:paraId="5821200F" w14:textId="09D7C235" w:rsidR="004E1E4D" w:rsidRDefault="004E1E4D" w:rsidP="00D30C6D">
      <w:pPr>
        <w:rPr>
          <w:rFonts w:ascii="Times New Roman" w:eastAsia="Times New Roman" w:hAnsi="Times New Roman" w:cs="Times New Roman"/>
          <w:lang w:val="ro-RO" w:eastAsia="ro-RO"/>
        </w:rPr>
      </w:pPr>
    </w:p>
    <w:p w14:paraId="35422E2A" w14:textId="46F1E2F7" w:rsidR="004E1E4D" w:rsidRDefault="004E1E4D" w:rsidP="00D30C6D">
      <w:pPr>
        <w:rPr>
          <w:rFonts w:ascii="Times New Roman" w:eastAsia="Times New Roman" w:hAnsi="Times New Roman" w:cs="Times New Roman"/>
          <w:lang w:val="ro-RO" w:eastAsia="ro-RO"/>
        </w:rPr>
      </w:pPr>
    </w:p>
    <w:p w14:paraId="489CF22D" w14:textId="48037706" w:rsidR="004E1E4D" w:rsidRDefault="004E1E4D" w:rsidP="00D30C6D">
      <w:pPr>
        <w:rPr>
          <w:rFonts w:ascii="Times New Roman" w:eastAsia="Times New Roman" w:hAnsi="Times New Roman" w:cs="Times New Roman"/>
          <w:lang w:val="ro-RO" w:eastAsia="ro-RO"/>
        </w:rPr>
      </w:pPr>
    </w:p>
    <w:p w14:paraId="47F9F061" w14:textId="5A8792DA" w:rsidR="004E1E4D" w:rsidRDefault="004E1E4D" w:rsidP="00D30C6D">
      <w:pPr>
        <w:rPr>
          <w:rFonts w:ascii="Times New Roman" w:eastAsia="Times New Roman" w:hAnsi="Times New Roman" w:cs="Times New Roman"/>
          <w:lang w:val="ro-RO" w:eastAsia="ro-RO"/>
        </w:rPr>
      </w:pPr>
    </w:p>
    <w:p w14:paraId="1E199854" w14:textId="56F58DE7" w:rsidR="004E1E4D" w:rsidRDefault="004E1E4D" w:rsidP="00D30C6D">
      <w:pPr>
        <w:rPr>
          <w:rFonts w:ascii="Times New Roman" w:eastAsia="Times New Roman" w:hAnsi="Times New Roman" w:cs="Times New Roman"/>
          <w:lang w:val="ro-RO" w:eastAsia="ro-RO"/>
        </w:rPr>
      </w:pPr>
    </w:p>
    <w:p w14:paraId="2551CA62" w14:textId="4DCDE7EB" w:rsidR="004E1E4D" w:rsidRDefault="004E1E4D" w:rsidP="00D30C6D">
      <w:pPr>
        <w:rPr>
          <w:rFonts w:ascii="Times New Roman" w:eastAsia="Times New Roman" w:hAnsi="Times New Roman" w:cs="Times New Roman"/>
          <w:lang w:val="ro-RO" w:eastAsia="ro-RO"/>
        </w:rPr>
      </w:pPr>
    </w:p>
    <w:p w14:paraId="6F4705CC" w14:textId="12B664BD" w:rsidR="004E1E4D" w:rsidRDefault="004E1E4D" w:rsidP="00D30C6D">
      <w:pPr>
        <w:rPr>
          <w:rFonts w:ascii="Times New Roman" w:eastAsia="Times New Roman" w:hAnsi="Times New Roman" w:cs="Times New Roman"/>
          <w:lang w:val="ro-RO" w:eastAsia="ro-RO"/>
        </w:rPr>
      </w:pPr>
    </w:p>
    <w:p w14:paraId="7A43636C" w14:textId="064A325B" w:rsidR="004E1E4D" w:rsidRDefault="004E1E4D" w:rsidP="00D30C6D">
      <w:pPr>
        <w:rPr>
          <w:rFonts w:ascii="Times New Roman" w:eastAsia="Times New Roman" w:hAnsi="Times New Roman" w:cs="Times New Roman"/>
          <w:lang w:val="ro-RO" w:eastAsia="ro-RO"/>
        </w:rPr>
      </w:pPr>
    </w:p>
    <w:p w14:paraId="677A73F2" w14:textId="5FBEEF2B" w:rsidR="004E1E4D" w:rsidRDefault="004E1E4D" w:rsidP="00D30C6D">
      <w:pPr>
        <w:rPr>
          <w:rFonts w:ascii="Times New Roman" w:eastAsia="Times New Roman" w:hAnsi="Times New Roman" w:cs="Times New Roman"/>
          <w:lang w:val="ro-RO" w:eastAsia="ro-RO"/>
        </w:rPr>
      </w:pPr>
    </w:p>
    <w:p w14:paraId="3AEA1FCF" w14:textId="42D32436" w:rsidR="004E1E4D" w:rsidRDefault="004E1E4D" w:rsidP="00D30C6D">
      <w:pPr>
        <w:rPr>
          <w:rFonts w:ascii="Times New Roman" w:eastAsia="Times New Roman" w:hAnsi="Times New Roman" w:cs="Times New Roman"/>
          <w:lang w:val="ro-RO" w:eastAsia="ro-RO"/>
        </w:rPr>
      </w:pPr>
    </w:p>
    <w:p w14:paraId="3921078E" w14:textId="432BA78E" w:rsidR="004E1E4D" w:rsidRDefault="004E1E4D" w:rsidP="00D30C6D">
      <w:pPr>
        <w:rPr>
          <w:rFonts w:ascii="Times New Roman" w:eastAsia="Times New Roman" w:hAnsi="Times New Roman" w:cs="Times New Roman"/>
          <w:lang w:val="ro-RO" w:eastAsia="ro-RO"/>
        </w:rPr>
      </w:pPr>
    </w:p>
    <w:p w14:paraId="7CC7CBAC" w14:textId="17DD8491" w:rsidR="004E1E4D" w:rsidRDefault="004E1E4D" w:rsidP="00D30C6D">
      <w:pPr>
        <w:rPr>
          <w:rFonts w:ascii="Times New Roman" w:eastAsia="Times New Roman" w:hAnsi="Times New Roman" w:cs="Times New Roman"/>
          <w:lang w:val="ro-RO" w:eastAsia="ro-RO"/>
        </w:rPr>
      </w:pPr>
    </w:p>
    <w:p w14:paraId="2833648D" w14:textId="56A53FB3" w:rsidR="004E1E4D" w:rsidRDefault="004E1E4D" w:rsidP="00D30C6D">
      <w:pPr>
        <w:rPr>
          <w:rFonts w:ascii="Times New Roman" w:eastAsia="Times New Roman" w:hAnsi="Times New Roman" w:cs="Times New Roman"/>
          <w:lang w:val="ro-RO" w:eastAsia="ro-RO"/>
        </w:rPr>
      </w:pPr>
    </w:p>
    <w:p w14:paraId="1C89A500" w14:textId="678BA4D9" w:rsidR="004E1E4D" w:rsidRDefault="004E1E4D" w:rsidP="00D30C6D">
      <w:pPr>
        <w:rPr>
          <w:rFonts w:ascii="Times New Roman" w:eastAsia="Times New Roman" w:hAnsi="Times New Roman" w:cs="Times New Roman"/>
          <w:lang w:val="ro-RO" w:eastAsia="ro-RO"/>
        </w:rPr>
      </w:pPr>
    </w:p>
    <w:p w14:paraId="73400D58" w14:textId="7B4CD41D" w:rsidR="004E1E4D" w:rsidRDefault="004E1E4D" w:rsidP="00D30C6D">
      <w:pPr>
        <w:rPr>
          <w:rFonts w:ascii="Times New Roman" w:eastAsia="Times New Roman" w:hAnsi="Times New Roman" w:cs="Times New Roman"/>
          <w:lang w:val="ro-RO" w:eastAsia="ro-RO"/>
        </w:rPr>
      </w:pPr>
    </w:p>
    <w:p w14:paraId="4D725325" w14:textId="35ECA0F6" w:rsidR="004E1E4D" w:rsidRDefault="004E1E4D" w:rsidP="00D30C6D">
      <w:pPr>
        <w:rPr>
          <w:rFonts w:ascii="Times New Roman" w:eastAsia="Times New Roman" w:hAnsi="Times New Roman" w:cs="Times New Roman"/>
          <w:lang w:val="ro-RO" w:eastAsia="ro-RO"/>
        </w:rPr>
      </w:pPr>
    </w:p>
    <w:p w14:paraId="51E7D422" w14:textId="45C2033A" w:rsidR="004E1E4D" w:rsidRDefault="004E1E4D" w:rsidP="00D30C6D">
      <w:pPr>
        <w:rPr>
          <w:rFonts w:ascii="Times New Roman" w:eastAsia="Times New Roman" w:hAnsi="Times New Roman" w:cs="Times New Roman"/>
          <w:lang w:val="ro-RO" w:eastAsia="ro-RO"/>
        </w:rPr>
      </w:pPr>
    </w:p>
    <w:p w14:paraId="3F02B0F8" w14:textId="654BFF52" w:rsidR="004E1E4D" w:rsidRDefault="004E1E4D" w:rsidP="00D30C6D">
      <w:pPr>
        <w:rPr>
          <w:rFonts w:ascii="Times New Roman" w:eastAsia="Times New Roman" w:hAnsi="Times New Roman" w:cs="Times New Roman"/>
          <w:lang w:val="ro-RO" w:eastAsia="ro-RO"/>
        </w:rPr>
      </w:pPr>
    </w:p>
    <w:p w14:paraId="2F8ED5D7" w14:textId="15AE65E9" w:rsidR="004E1E4D" w:rsidRDefault="004E1E4D" w:rsidP="00D30C6D">
      <w:pPr>
        <w:rPr>
          <w:rFonts w:ascii="Times New Roman" w:eastAsia="Times New Roman" w:hAnsi="Times New Roman" w:cs="Times New Roman"/>
          <w:lang w:val="ro-RO" w:eastAsia="ro-RO"/>
        </w:rPr>
      </w:pPr>
    </w:p>
    <w:p w14:paraId="5E885616" w14:textId="2F5B7DE8" w:rsidR="004E1E4D" w:rsidRDefault="004E1E4D" w:rsidP="00D30C6D">
      <w:pPr>
        <w:rPr>
          <w:rFonts w:ascii="Times New Roman" w:eastAsia="Times New Roman" w:hAnsi="Times New Roman" w:cs="Times New Roman"/>
          <w:lang w:val="ro-RO" w:eastAsia="ro-RO"/>
        </w:rPr>
      </w:pPr>
    </w:p>
    <w:p w14:paraId="63FA070B" w14:textId="09ED2211" w:rsidR="004E1E4D" w:rsidRDefault="004E1E4D" w:rsidP="00D30C6D">
      <w:pPr>
        <w:rPr>
          <w:rFonts w:ascii="Times New Roman" w:eastAsia="Times New Roman" w:hAnsi="Times New Roman" w:cs="Times New Roman"/>
          <w:lang w:val="ro-RO" w:eastAsia="ro-RO"/>
        </w:rPr>
      </w:pPr>
    </w:p>
    <w:p w14:paraId="69409D52" w14:textId="6EE04700" w:rsidR="004E1E4D" w:rsidRDefault="004E1E4D" w:rsidP="00D30C6D">
      <w:pPr>
        <w:rPr>
          <w:rFonts w:ascii="Times New Roman" w:eastAsia="Times New Roman" w:hAnsi="Times New Roman" w:cs="Times New Roman"/>
          <w:lang w:val="ro-RO" w:eastAsia="ro-RO"/>
        </w:rPr>
      </w:pPr>
    </w:p>
    <w:p w14:paraId="2D10C0A4" w14:textId="76BB0DF2" w:rsidR="004E1E4D" w:rsidRDefault="004E1E4D" w:rsidP="00D30C6D">
      <w:pPr>
        <w:rPr>
          <w:rFonts w:ascii="Times New Roman" w:eastAsia="Times New Roman" w:hAnsi="Times New Roman" w:cs="Times New Roman"/>
          <w:lang w:val="ro-RO" w:eastAsia="ro-RO"/>
        </w:rPr>
      </w:pPr>
    </w:p>
    <w:p w14:paraId="0112E9DD" w14:textId="4DA27AF5" w:rsidR="004E1E4D" w:rsidRDefault="004E1E4D" w:rsidP="00D30C6D">
      <w:pPr>
        <w:rPr>
          <w:rFonts w:ascii="Times New Roman" w:eastAsia="Times New Roman" w:hAnsi="Times New Roman" w:cs="Times New Roman"/>
          <w:lang w:val="ro-RO" w:eastAsia="ro-RO"/>
        </w:rPr>
      </w:pPr>
    </w:p>
    <w:p w14:paraId="6D53E145" w14:textId="45F5F852" w:rsidR="004E1E4D" w:rsidRDefault="004E1E4D" w:rsidP="00D30C6D">
      <w:pPr>
        <w:rPr>
          <w:rFonts w:ascii="Times New Roman" w:eastAsia="Times New Roman" w:hAnsi="Times New Roman" w:cs="Times New Roman"/>
          <w:lang w:val="ro-RO" w:eastAsia="ro-RO"/>
        </w:rPr>
      </w:pPr>
    </w:p>
    <w:p w14:paraId="08443D21" w14:textId="3CE9DE93" w:rsidR="004E1E4D" w:rsidRDefault="004E1E4D" w:rsidP="00D30C6D">
      <w:pPr>
        <w:rPr>
          <w:rFonts w:ascii="Times New Roman" w:eastAsia="Times New Roman" w:hAnsi="Times New Roman" w:cs="Times New Roman"/>
          <w:lang w:val="ro-RO" w:eastAsia="ro-RO"/>
        </w:rPr>
      </w:pPr>
    </w:p>
    <w:p w14:paraId="30ABAB76" w14:textId="77777777" w:rsidR="004E1E4D" w:rsidRDefault="004E1E4D" w:rsidP="004E1E4D">
      <w:r>
        <w:rPr>
          <w:rFonts w:ascii="Times New Roman" w:hAnsi="Times New Roman"/>
          <w:b/>
        </w:rPr>
        <w:t>PRIMĂRIA ORAȘULUI BUHUȘI</w:t>
      </w:r>
    </w:p>
    <w:p w14:paraId="44DD8F5B" w14:textId="77777777" w:rsidR="004E1E4D" w:rsidRDefault="004E1E4D" w:rsidP="004E1E4D">
      <w:pPr>
        <w:jc w:val="both"/>
      </w:pPr>
      <w:r>
        <w:rPr>
          <w:rFonts w:ascii="Times New Roman" w:hAnsi="Times New Roman"/>
          <w:b/>
          <w:color w:val="000000"/>
        </w:rPr>
        <w:t xml:space="preserve">Nr. 31843 </w:t>
      </w:r>
      <w:proofErr w:type="gramStart"/>
      <w:r>
        <w:rPr>
          <w:rFonts w:ascii="Times New Roman" w:hAnsi="Times New Roman"/>
          <w:b/>
          <w:color w:val="000000"/>
        </w:rPr>
        <w:t>DIN</w:t>
      </w:r>
      <w:proofErr w:type="gramEnd"/>
      <w:r>
        <w:rPr>
          <w:rFonts w:ascii="Times New Roman" w:hAnsi="Times New Roman"/>
          <w:b/>
          <w:color w:val="000000"/>
        </w:rPr>
        <w:t xml:space="preserve"> 01.09.2026                                                               </w:t>
      </w:r>
      <w:r>
        <w:rPr>
          <w:rFonts w:ascii="Times New Roman" w:hAnsi="Times New Roman"/>
          <w:b/>
        </w:rPr>
        <w:t>APROBAT,</w:t>
      </w:r>
    </w:p>
    <w:p w14:paraId="02D16676" w14:textId="77777777" w:rsidR="004E1E4D" w:rsidRDefault="004E1E4D" w:rsidP="004E1E4D">
      <w:pPr>
        <w:jc w:val="both"/>
      </w:pPr>
      <w:r>
        <w:rPr>
          <w:rFonts w:ascii="Times New Roman" w:hAnsi="Times New Roman"/>
          <w:b/>
        </w:rPr>
        <w:t xml:space="preserve">                                                                                                            PRIMAR, </w:t>
      </w:r>
    </w:p>
    <w:p w14:paraId="36546C86" w14:textId="77777777" w:rsidR="004E1E4D" w:rsidRDefault="004E1E4D" w:rsidP="004E1E4D">
      <w:pPr>
        <w:jc w:val="both"/>
      </w:pPr>
      <w:r>
        <w:rPr>
          <w:rFonts w:ascii="Times New Roman" w:hAnsi="Times New Roman"/>
          <w:b/>
        </w:rPr>
        <w:t xml:space="preserve">                                                                                                   ING.VASILE ZAHARIA</w:t>
      </w:r>
    </w:p>
    <w:p w14:paraId="5FD4183D" w14:textId="77777777" w:rsidR="004E1E4D" w:rsidRDefault="004E1E4D" w:rsidP="004E1E4D">
      <w:pPr>
        <w:jc w:val="both"/>
        <w:rPr>
          <w:rFonts w:ascii="Times New Roman" w:hAnsi="Times New Roman"/>
        </w:rPr>
      </w:pPr>
    </w:p>
    <w:p w14:paraId="66B2B88B" w14:textId="77777777" w:rsidR="004E1E4D" w:rsidRDefault="004E1E4D" w:rsidP="004E1E4D">
      <w:pPr>
        <w:jc w:val="both"/>
        <w:rPr>
          <w:rFonts w:ascii="Times New Roman" w:hAnsi="Times New Roman"/>
        </w:rPr>
      </w:pPr>
    </w:p>
    <w:p w14:paraId="715EAB46" w14:textId="77777777" w:rsidR="004E1E4D" w:rsidRDefault="004E1E4D" w:rsidP="004E1E4D">
      <w:pPr>
        <w:jc w:val="center"/>
      </w:pPr>
      <w:r>
        <w:rPr>
          <w:rFonts w:ascii="Times New Roman" w:hAnsi="Times New Roman"/>
          <w:b/>
        </w:rPr>
        <w:t>RAPORT</w:t>
      </w:r>
    </w:p>
    <w:p w14:paraId="57DD8328" w14:textId="77777777" w:rsidR="004E1E4D" w:rsidRDefault="004E1E4D" w:rsidP="004E1E4D"/>
    <w:p w14:paraId="67FD7091" w14:textId="77777777" w:rsidR="004E1E4D" w:rsidRDefault="004E1E4D" w:rsidP="004E1E4D"/>
    <w:p w14:paraId="00D45F1E" w14:textId="77777777" w:rsidR="004E1E4D" w:rsidRDefault="004E1E4D" w:rsidP="004E1E4D">
      <w:pPr>
        <w:spacing w:after="360" w:line="276" w:lineRule="auto"/>
        <w:jc w:val="center"/>
      </w:pPr>
      <w:r>
        <w:rPr>
          <w:b/>
        </w:rPr>
        <w:t xml:space="preserve">privind aprobarea Studiului de oportunitate pentru fundamentarea și stabilirea soluției optime de gestiune </w:t>
      </w:r>
      <w:proofErr w:type="gramStart"/>
      <w:r>
        <w:rPr>
          <w:b/>
        </w:rPr>
        <w:t>a</w:t>
      </w:r>
      <w:proofErr w:type="gramEnd"/>
      <w:r>
        <w:rPr>
          <w:b/>
        </w:rPr>
        <w:t xml:space="preserve"> activității de colectare separată și transport separat al deșeurilor municipale, măturatul, spălatul, stropirea și întreținerea căilor publice, precum și curățarea și transportul zăpezii de pe căile publice în U.A.T. Orașul Buhuși, județul Bacău</w:t>
      </w:r>
    </w:p>
    <w:p w14:paraId="6E51BFB6" w14:textId="77777777" w:rsidR="004E1E4D" w:rsidRDefault="004E1E4D" w:rsidP="004E1E4D">
      <w:pPr>
        <w:spacing w:line="276" w:lineRule="auto"/>
        <w:ind w:firstLine="709"/>
        <w:jc w:val="both"/>
      </w:pPr>
      <w:r>
        <w:t>Analizând proiectul de hotărâre inițiat de Primarul Orașului Buhuși, referatul de aprobare al inițiatorului, Studiul de oportunitate elaborat de S.C. VIACONS BUSINESS S.R.L., înscrisurile referitoare la executarea și încetarea Contractului de concesionare privind delegarea parțială a gestiunii serviciului public de salubrizare nr. 5367/12.02.2007, modificat și completat prin actele adiționale nr. 1-13, precum și actele administrative adoptate pentru asigurarea continuității serviciului, apreciem că proiectul poate fi supus deliberării Consiliului Local Buhuși, aprobarea studiului reprezentând o etapă prealabilă obligatorie și indispensabilă fundamentării modalității de gestiune ce urmează a fi stabilită pentru activitățile serviciului public de salubrizare analizate.</w:t>
      </w:r>
    </w:p>
    <w:p w14:paraId="5134A3B3" w14:textId="77777777" w:rsidR="004E1E4D" w:rsidRDefault="004E1E4D" w:rsidP="004E1E4D">
      <w:pPr>
        <w:spacing w:line="276" w:lineRule="auto"/>
        <w:ind w:firstLine="709"/>
        <w:jc w:val="both"/>
      </w:pPr>
      <w:r>
        <w:t xml:space="preserve">Din punct de vedere juridic, serviciul de salubrizare este un serviciu comunitar de utilități publice de interes local, supus unui regim juridic special, în cadrul căruia principiul autonomiei locale se exercită împreună cu obligația pozitivă a unității administrativ-teritoriale de </w:t>
      </w:r>
      <w:proofErr w:type="gramStart"/>
      <w:r>
        <w:t>a</w:t>
      </w:r>
      <w:proofErr w:type="gramEnd"/>
      <w:r>
        <w:t xml:space="preserve"> asigura organizarea, continuitatea, regularitatea, accesibilitatea, calitatea și eficiența prestației. Autoritatea administrației publice locale nu se poate exonera de această răspundere prin delegarea gestiunii către un operator, întrucât alegerea modalității de gestiune modifică numai mecanismul de exercitare a competențelor, nu și titularul responsabilității publice față de comunitatea locală. În consecință, după încetarea raporturilor cu fostul operator, U.A.T. Orașul Buhuși are nu numai dreptul, ci și obligația de </w:t>
      </w:r>
      <w:proofErr w:type="gramStart"/>
      <w:r>
        <w:t>a</w:t>
      </w:r>
      <w:proofErr w:type="gramEnd"/>
      <w:r>
        <w:t xml:space="preserve"> adopta, într-un termen rezonabil, măsurile necesare organizării serviciului într-o formă stabilă și conformă legii.</w:t>
      </w:r>
    </w:p>
    <w:p w14:paraId="6B78F5B2" w14:textId="77777777" w:rsidR="004E1E4D" w:rsidRDefault="004E1E4D" w:rsidP="004E1E4D">
      <w:pPr>
        <w:spacing w:line="276" w:lineRule="auto"/>
        <w:ind w:firstLine="709"/>
        <w:jc w:val="both"/>
      </w:pPr>
      <w:r>
        <w:t xml:space="preserve">Necesitatea intervenției autorității deliberative rezultă din situația concretă produsă în cursul anului 2026. S.C. GYNDANY IMPEX S.R.L. a notificat intenția de întrerupere a gestiunii și, începând cu data de 1 iunie 2026, a încetat prestarea activităților care formau obiectul contractului. Somațiile și notificările transmise de autoritatea locală, inclusiv termenul de remediere acordat în executarea H.C.L. nr. 104/19.06.2026, nu au determinat reluarea integrală, continuă și conformă a serviciului, verificările în teren consemnând o prestare parțială, aleatorie și necorespunzătoare. Situația a fost aptă să genereze riscuri pentru </w:t>
      </w:r>
      <w:r>
        <w:lastRenderedPageBreak/>
        <w:t>sănătatea populației și pentru mediu și a determinat declararea și prelungirea stării de alertă, precum și adoptarea unor măsuri temporare pentru prevenirea eșecului serviciului public.</w:t>
      </w:r>
    </w:p>
    <w:p w14:paraId="1A76AE8B" w14:textId="77777777" w:rsidR="004E1E4D" w:rsidRDefault="004E1E4D" w:rsidP="004E1E4D">
      <w:pPr>
        <w:spacing w:line="276" w:lineRule="auto"/>
        <w:ind w:firstLine="709"/>
        <w:jc w:val="both"/>
      </w:pPr>
      <w:r>
        <w:t xml:space="preserve">Prin H.C.L. nr. 138/31.07.2026 s-a constatat rezilierea contractului nr. 5367/12.02.2007, din culpa operatorului. În planul organizării administrative, efectul încetării contractului constă în dispariția titlului juridic în baza căruia fostul concesionar presta activitățile delegate, fără ca obligația U.A.T. de </w:t>
      </w:r>
      <w:proofErr w:type="gramStart"/>
      <w:r>
        <w:t>a</w:t>
      </w:r>
      <w:proofErr w:type="gramEnd"/>
      <w:r>
        <w:t xml:space="preserve"> asigura serviciul să înceteze ori să fie suspendată. Măsurile dispuse în perioada stării de alertă au natura unor măsuri provizorii, justificate de urgența protejării interesului public, dar nu pot constitui o modalitate permanentă de organizare. Tocmai această discontinuitate între încetarea vechiului raport juridic și necesitatea constituirii unui mecanism stabil de gestiune justifică elaborarea și aprobarea studiului de oportunitate.</w:t>
      </w:r>
    </w:p>
    <w:p w14:paraId="5612CE28" w14:textId="77777777" w:rsidR="004E1E4D" w:rsidRDefault="004E1E4D" w:rsidP="004E1E4D">
      <w:pPr>
        <w:spacing w:line="276" w:lineRule="auto"/>
        <w:ind w:firstLine="709"/>
        <w:jc w:val="both"/>
      </w:pPr>
      <w:r>
        <w:t xml:space="preserve">Potrivit art. 22 alin. (1) din Legea serviciilor comunitare de utilități publice nr. 51/2006, republicată, autoritățile administrației publice locale hotărăsc, în condițiile legii, asupra modalității de gestiune a serviciilor aflate sub responsabilitatea lor. Libertatea de opțiune nu este însă una discreționară în sens arbitrar, ci trebuie exercitată pe baza unor criterii obiective și verificabile. În acest scop, art. 22 alin. (3) din același act normativ impune ca modalitatea de gestiune să fie stabilită prin hotărâre </w:t>
      </w:r>
      <w:proofErr w:type="gramStart"/>
      <w:r>
        <w:t>a</w:t>
      </w:r>
      <w:proofErr w:type="gramEnd"/>
      <w:r>
        <w:t xml:space="preserve"> autorității deliberative, în baza unui studiu de oportunitate și în raport cu natura și starea serviciului, necesitatea asigurării celui mai bun raport preț-calitate, interesele actuale și de perspectivă ale unității administrativ-teritoriale, precum și mărimea și complexitatea sistemului de utilități publice. Rezultă că studiul supus aprobării nu reprezintă o simplă documentație consultativă, ci suportul legal și factual al viitoarei manifestări de voință a Consiliului Local.</w:t>
      </w:r>
    </w:p>
    <w:p w14:paraId="2A7BAF32" w14:textId="77777777" w:rsidR="004E1E4D" w:rsidRDefault="004E1E4D" w:rsidP="004E1E4D">
      <w:pPr>
        <w:spacing w:line="276" w:lineRule="auto"/>
        <w:ind w:firstLine="709"/>
        <w:jc w:val="both"/>
      </w:pPr>
      <w:r>
        <w:t xml:space="preserve">Sub aspectul competenței materiale, proiectul se încadrează în atribuțiile Consiliului Local Buhuși prevăzute de art. 129 alin. (2) lit. d) și alin. (7) lit. n) din O.U.G. nr. 57/2019 privind Codul administrativ, referitoare la gestionarea serviciilor de interes local și la asigurarea cadrului necesar furnizării serviciilor comunitare de utilități publice. Competența este exercitată prin hotărâre </w:t>
      </w:r>
      <w:proofErr w:type="gramStart"/>
      <w:r>
        <w:t>a</w:t>
      </w:r>
      <w:proofErr w:type="gramEnd"/>
      <w:r>
        <w:t xml:space="preserve"> autorității deliberative, adoptată cu respectarea cerințelor privind inițierea, fundamentarea, avizarea, transparența decizională, convocarea, cvorumul, majoritatea, semnarea, contrasemnarea, comunicarea și aducerea la cunoștință publică. Întrucât legalitatea unui act administrativ se apreciază atât prin raportare la competență și procedură, cât și la conținutul său, anexa reprezentată de studiu trebuie individualizată expres ca parte integrantă a hotărârii și trebuie să coincidă cu forma efectiv analizată de consilierii locali.</w:t>
      </w:r>
    </w:p>
    <w:p w14:paraId="65FCE2C2" w14:textId="77777777" w:rsidR="004E1E4D" w:rsidRDefault="004E1E4D" w:rsidP="004E1E4D">
      <w:pPr>
        <w:spacing w:line="276" w:lineRule="auto"/>
        <w:ind w:firstLine="709"/>
        <w:jc w:val="both"/>
      </w:pPr>
      <w:r>
        <w:t xml:space="preserve">Studiul analizează activități care intră în sfera serviciului reglementat de Legea nr. 101/2006 a serviciului de salubrizare a localităților, respectiv colectarea separată și transportul separat al deșeurilor municipale, măturatul, spălatul, stropirea și întreținerea căilor publice, precum și curățarea și transportul zăpezii și menținerea în funcțiune a căilor publice pe timp de polei sau îngheț. Includerea acestor activități într-o analiză unitară este justificată de caracterul lor complementar și de necesitatea coordonării resurselor tehnice, umane și financiare. Organizarea locală trebuie însă corelată cu sistemul județean de management integrat al deșeurilor și cu mandatele acordate A.D.I.S. Bacău, întrucât </w:t>
      </w:r>
      <w:r>
        <w:lastRenderedPageBreak/>
        <w:t>transferul, sortarea, tratarea, compostarea și eliminarea sunt activități distincte, deja integrate în fluxul județean, iar actele subsecvente nu pot dubla ori contrazice raporturile juridice valabil constituite la nivel asociativ.</w:t>
      </w:r>
    </w:p>
    <w:p w14:paraId="31942543" w14:textId="77777777" w:rsidR="004E1E4D" w:rsidRDefault="004E1E4D" w:rsidP="004E1E4D">
      <w:pPr>
        <w:spacing w:line="276" w:lineRule="auto"/>
        <w:ind w:firstLine="709"/>
        <w:jc w:val="both"/>
      </w:pPr>
      <w:r>
        <w:t>În urma comparației dintre gestiunea directă și gestiunea delegată, studiul recomandă gestiunea directă printr-un serviciu public de interes local, specializat, cu personalitate juridică, aflat în subordinea Consiliului Local Buhuși. Soluția are suport în art. 28 alin. (1) și alin. (2) lit. a) din Legea nr. 51/2006, potrivit căruia gestiunea directă este modalitatea în care autoritățile deliberative și executive își asumă și exercită nemijlocit competențele și responsabilitățile privind prestarea serviciului și administrarea sistemului aferent. Operatorul de drept public își va desfășura activitatea în baza hotărârii de dare în administrare, act care trebuie să reglementeze complet obiectul, aria teritorială, durata, bunurile, drepturile și obligațiile, indicatorii de performanță, mecanismul de finanțare, controlul și răspunderea.</w:t>
      </w:r>
    </w:p>
    <w:p w14:paraId="1B664DB0" w14:textId="77777777" w:rsidR="004E1E4D" w:rsidRDefault="004E1E4D" w:rsidP="004E1E4D">
      <w:pPr>
        <w:spacing w:line="276" w:lineRule="auto"/>
        <w:ind w:firstLine="709"/>
        <w:jc w:val="both"/>
      </w:pPr>
      <w:r>
        <w:t>Aprobarea prezentului studiu nu produce, prin ea însăși, înființarea operatorului și nici nu echivalează cu darea în administrare a serviciului. Pentru respectarea principiului legalității și evitarea confundării unor operațiuni administrative cu regim juridic diferit, după aprobarea studiului vor trebui adoptate actele subsecvente necesare pentru alegerea expresă a gestiunii directe, înființarea și organizarea serviciului public cu personalitate juridică, aprobarea regulamentului de organizare și funcționare, a organigramei și statului de funcții, darea în administrare a activităților și bunurilor aferente, aprobarea regulamentului serviciului, caietului de sarcini și indicatorilor de performanță, fundamentarea și aprobarea tarifelor sau taxei de salubrizare și aprobarea bugetului. Fiecare act va fi supus unei verificări distincte de competență, procedură și conformitate cu legislația specială.</w:t>
      </w:r>
    </w:p>
    <w:p w14:paraId="3EBF2451" w14:textId="77777777" w:rsidR="004E1E4D" w:rsidRDefault="004E1E4D" w:rsidP="004E1E4D">
      <w:pPr>
        <w:spacing w:line="276" w:lineRule="auto"/>
        <w:ind w:firstLine="709"/>
        <w:jc w:val="both"/>
      </w:pPr>
      <w:r>
        <w:t xml:space="preserve">Totodată, prestarea efectivă </w:t>
      </w:r>
      <w:proofErr w:type="gramStart"/>
      <w:r>
        <w:t>a</w:t>
      </w:r>
      <w:proofErr w:type="gramEnd"/>
      <w:r>
        <w:t xml:space="preserve"> activităților de salubrizare este condiționată de obținerea licenței eliberate de A.N.R.S.C. și de îndeplinirea tuturor cerințelor legale referitoare la protecția mediului, evidența și trasabilitatea deșeurilor, transport, securitate și sănătate în muncă, autorizarea bazei tehnice și utilizarea infrastructurii. Hotărârea de dare în administrare nu poate suplini licența și nu poate legitima prestarea anterior îndeplinirii condițiilor de reglementare. Din această perspectivă, proiectele ulterioare trebuie să prevadă o succesiune realistă </w:t>
      </w:r>
      <w:proofErr w:type="gramStart"/>
      <w:r>
        <w:t>a</w:t>
      </w:r>
      <w:proofErr w:type="gramEnd"/>
      <w:r>
        <w:t xml:space="preserve"> etapelor și, după caz, măsuri tranzitorii legale pentru continuitatea serviciului până la operaționalizarea completă a operatorului public.</w:t>
      </w:r>
    </w:p>
    <w:p w14:paraId="45E106ED" w14:textId="77777777" w:rsidR="004E1E4D" w:rsidRDefault="004E1E4D" w:rsidP="004E1E4D">
      <w:pPr>
        <w:spacing w:line="276" w:lineRule="auto"/>
        <w:ind w:firstLine="709"/>
        <w:jc w:val="both"/>
      </w:pPr>
      <w:r>
        <w:t>Opțiunea recomandată este susținută de împrejurările specifice orașului Buhuși. Experiența executării contractului reziliat a relevat limitele controlului exclusiv contractual, concretizate în întreruperea ori prestarea incompletă a unor activități, conflicte privind tarifele, dificultăți de adaptare rapidă a frecvențelor și traseelor și acces insuficient de operativ la datele necesare monitorizării. Prin gestiunea directă, autoritatea poate exercita control administrativ nemijlocit, poate redistribui resursele între activități, poate corela programul de colectare cu salubrizarea stradală și deszăpezirea. Acest avantaj operațional este relevant mai ales în cazul unui serviciu a cărui întrerupere poate afecta imediat sănătatea publică și mediul.</w:t>
      </w:r>
    </w:p>
    <w:p w14:paraId="64D38138" w14:textId="77777777" w:rsidR="004E1E4D" w:rsidRDefault="004E1E4D" w:rsidP="004E1E4D">
      <w:pPr>
        <w:jc w:val="both"/>
      </w:pPr>
      <w:r>
        <w:t xml:space="preserve">        În raport cu cele expuse, apreciem că proiectul de hotărâre privind aprobarea Studiului de oportunitate îndeplinește cerința de interes public, este justificat de situația obiectivă a </w:t>
      </w:r>
      <w:r>
        <w:lastRenderedPageBreak/>
        <w:t xml:space="preserve">serviciului și se circumscrie competenței legale a Consiliului Local Buhuși. Aprobarea studiului este necesară pentru înlăturarea caracterului provizoriu al măsurilor de continuitate, pentru fundamentarea unei decizii administrative predictibile și pentru protejarea sănătății populației, a mediului și a patrimoniului public. Soluția gestiunii directe propusă de studiu apare, la nivelul datelor analizate, aptă să răspundă interesului local, cu condiția demonstrării capacității operaționale și financiare și a respectării integrale </w:t>
      </w:r>
      <w:proofErr w:type="gramStart"/>
      <w:r>
        <w:t>a</w:t>
      </w:r>
      <w:proofErr w:type="gramEnd"/>
      <w:r>
        <w:t xml:space="preserve"> etapelor de înființare, dare în administrare, licențiere și tarifare.</w:t>
      </w:r>
    </w:p>
    <w:p w14:paraId="21113A5B" w14:textId="77777777" w:rsidR="004E1E4D" w:rsidRDefault="004E1E4D" w:rsidP="004E1E4D">
      <w:pPr>
        <w:jc w:val="both"/>
      </w:pPr>
      <w:r>
        <w:t xml:space="preserve">           Față de aceste considerente, propunem adoptarea proiectului de hotărâre privind aprobarea Studiului de oportunitate pentru fundamentarea și stabilirea soluției optime de gestiune </w:t>
      </w:r>
      <w:proofErr w:type="gramStart"/>
      <w:r>
        <w:t>a</w:t>
      </w:r>
      <w:proofErr w:type="gramEnd"/>
      <w:r>
        <w:t xml:space="preserve"> activității de colectare separată și transport separat al deșeurilor municipale, măturatul, spălatul, stropirea și întreținerea căilor publice, precum și curățarea și transportul zăpezii de pe căile publice în U.A.T. Orașul Buhuși, județul Bacău, cu însușirea corelărilor de legalitate anterior menționate.</w:t>
      </w:r>
    </w:p>
    <w:p w14:paraId="2CF875F3" w14:textId="77777777" w:rsidR="004E1E4D" w:rsidRDefault="004E1E4D" w:rsidP="004E1E4D">
      <w:pPr>
        <w:jc w:val="both"/>
      </w:pPr>
    </w:p>
    <w:p w14:paraId="52D1AA4B" w14:textId="77777777" w:rsidR="004E1E4D" w:rsidRDefault="004E1E4D" w:rsidP="004E1E4D">
      <w:pPr>
        <w:jc w:val="both"/>
      </w:pPr>
    </w:p>
    <w:p w14:paraId="507ECFDE" w14:textId="77777777" w:rsidR="004E1E4D" w:rsidRDefault="004E1E4D" w:rsidP="004E1E4D">
      <w:pPr>
        <w:jc w:val="both"/>
      </w:pPr>
    </w:p>
    <w:p w14:paraId="2BF96293" w14:textId="77777777" w:rsidR="004E1E4D" w:rsidRDefault="004E1E4D" w:rsidP="004E1E4D">
      <w:pPr>
        <w:jc w:val="both"/>
      </w:pPr>
      <w:r>
        <w:t xml:space="preserve">                                                                                                 Consilier juridic,</w:t>
      </w:r>
    </w:p>
    <w:p w14:paraId="19475C99" w14:textId="77777777" w:rsidR="004E1E4D" w:rsidRDefault="004E1E4D" w:rsidP="004E1E4D">
      <w:pPr>
        <w:jc w:val="both"/>
      </w:pPr>
      <w:r>
        <w:t xml:space="preserve">                                                                                                 Daniela Botezatu</w:t>
      </w:r>
    </w:p>
    <w:p w14:paraId="730C8118" w14:textId="41C171CD" w:rsidR="004E1E4D" w:rsidRDefault="004E1E4D" w:rsidP="00D30C6D">
      <w:pPr>
        <w:rPr>
          <w:rFonts w:ascii="Times New Roman" w:eastAsia="Times New Roman" w:hAnsi="Times New Roman" w:cs="Times New Roman"/>
          <w:lang w:val="ro-RO" w:eastAsia="ro-RO"/>
        </w:rPr>
      </w:pPr>
    </w:p>
    <w:p w14:paraId="35379785" w14:textId="30BC9F2F" w:rsidR="004E1E4D" w:rsidRDefault="004E1E4D" w:rsidP="00D30C6D">
      <w:pPr>
        <w:rPr>
          <w:rFonts w:ascii="Times New Roman" w:eastAsia="Times New Roman" w:hAnsi="Times New Roman" w:cs="Times New Roman"/>
          <w:lang w:val="ro-RO" w:eastAsia="ro-RO"/>
        </w:rPr>
      </w:pPr>
    </w:p>
    <w:p w14:paraId="4F33AE0F" w14:textId="0CA94314" w:rsidR="004E1E4D" w:rsidRDefault="004E1E4D" w:rsidP="00D30C6D">
      <w:pPr>
        <w:rPr>
          <w:rFonts w:ascii="Times New Roman" w:eastAsia="Times New Roman" w:hAnsi="Times New Roman" w:cs="Times New Roman"/>
          <w:lang w:val="ro-RO" w:eastAsia="ro-RO"/>
        </w:rPr>
      </w:pPr>
    </w:p>
    <w:p w14:paraId="547F10A2" w14:textId="29AE03CD" w:rsidR="004E1E4D" w:rsidRDefault="004E1E4D" w:rsidP="00D30C6D">
      <w:pPr>
        <w:rPr>
          <w:rFonts w:ascii="Times New Roman" w:eastAsia="Times New Roman" w:hAnsi="Times New Roman" w:cs="Times New Roman"/>
          <w:lang w:val="ro-RO" w:eastAsia="ro-RO"/>
        </w:rPr>
      </w:pPr>
    </w:p>
    <w:p w14:paraId="13D486FF" w14:textId="5B4BAEF7" w:rsidR="004E1E4D" w:rsidRDefault="004E1E4D" w:rsidP="00D30C6D">
      <w:pPr>
        <w:rPr>
          <w:rFonts w:ascii="Times New Roman" w:eastAsia="Times New Roman" w:hAnsi="Times New Roman" w:cs="Times New Roman"/>
          <w:lang w:val="ro-RO" w:eastAsia="ro-RO"/>
        </w:rPr>
      </w:pPr>
    </w:p>
    <w:p w14:paraId="01841AC4" w14:textId="44038D4C" w:rsidR="004E1E4D" w:rsidRDefault="004E1E4D" w:rsidP="00D30C6D">
      <w:pPr>
        <w:rPr>
          <w:rFonts w:ascii="Times New Roman" w:eastAsia="Times New Roman" w:hAnsi="Times New Roman" w:cs="Times New Roman"/>
          <w:lang w:val="ro-RO" w:eastAsia="ro-RO"/>
        </w:rPr>
      </w:pPr>
    </w:p>
    <w:p w14:paraId="57506A03" w14:textId="42FFCC62" w:rsidR="004E1E4D" w:rsidRDefault="004E1E4D" w:rsidP="00D30C6D">
      <w:pPr>
        <w:rPr>
          <w:rFonts w:ascii="Times New Roman" w:eastAsia="Times New Roman" w:hAnsi="Times New Roman" w:cs="Times New Roman"/>
          <w:lang w:val="ro-RO" w:eastAsia="ro-RO"/>
        </w:rPr>
      </w:pPr>
    </w:p>
    <w:p w14:paraId="6A509687" w14:textId="77777777" w:rsidR="004E1E4D" w:rsidRPr="00D30C6D" w:rsidRDefault="004E1E4D" w:rsidP="00D30C6D">
      <w:pPr>
        <w:rPr>
          <w:rFonts w:ascii="Times New Roman" w:eastAsia="Times New Roman" w:hAnsi="Times New Roman" w:cs="Times New Roman"/>
          <w:lang w:val="ro-RO" w:eastAsia="ro-RO"/>
        </w:rPr>
      </w:pPr>
    </w:p>
    <w:sectPr w:rsidR="004E1E4D" w:rsidRPr="00D30C6D" w:rsidSect="00883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6016"/>
    <w:multiLevelType w:val="hybridMultilevel"/>
    <w:tmpl w:val="69CE8D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5E36315"/>
    <w:multiLevelType w:val="multilevel"/>
    <w:tmpl w:val="DD7C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F2FF6"/>
    <w:multiLevelType w:val="hybridMultilevel"/>
    <w:tmpl w:val="3B466B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73EFA"/>
    <w:multiLevelType w:val="multilevel"/>
    <w:tmpl w:val="8780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960CD"/>
    <w:multiLevelType w:val="hybridMultilevel"/>
    <w:tmpl w:val="B93EF54A"/>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242557E8"/>
    <w:multiLevelType w:val="hybridMultilevel"/>
    <w:tmpl w:val="1BDE64E4"/>
    <w:lvl w:ilvl="0" w:tplc="BC406E9C">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AA24DBB"/>
    <w:multiLevelType w:val="hybridMultilevel"/>
    <w:tmpl w:val="7C0E84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F8A7102"/>
    <w:multiLevelType w:val="multilevel"/>
    <w:tmpl w:val="5D90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62551"/>
    <w:multiLevelType w:val="hybridMultilevel"/>
    <w:tmpl w:val="9DF09C8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5134D33"/>
    <w:multiLevelType w:val="hybridMultilevel"/>
    <w:tmpl w:val="C79884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8C8059C"/>
    <w:multiLevelType w:val="hybridMultilevel"/>
    <w:tmpl w:val="C0423D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A006214"/>
    <w:multiLevelType w:val="multilevel"/>
    <w:tmpl w:val="E77A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F70000"/>
    <w:multiLevelType w:val="hybridMultilevel"/>
    <w:tmpl w:val="3F5059C0"/>
    <w:lvl w:ilvl="0" w:tplc="04180001">
      <w:start w:val="1"/>
      <w:numFmt w:val="bullet"/>
      <w:lvlText w:val=""/>
      <w:lvlJc w:val="left"/>
      <w:pPr>
        <w:ind w:left="2136" w:hanging="360"/>
      </w:pPr>
      <w:rPr>
        <w:rFonts w:ascii="Symbol" w:hAnsi="Symbo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13" w15:restartNumberingAfterBreak="0">
    <w:nsid w:val="413C6729"/>
    <w:multiLevelType w:val="hybridMultilevel"/>
    <w:tmpl w:val="A2B46C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4146EB5"/>
    <w:multiLevelType w:val="hybridMultilevel"/>
    <w:tmpl w:val="BED4829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72A565E"/>
    <w:multiLevelType w:val="hybridMultilevel"/>
    <w:tmpl w:val="5C50D9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06B6531"/>
    <w:multiLevelType w:val="hybridMultilevel"/>
    <w:tmpl w:val="B9F8D3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4A33DAA"/>
    <w:multiLevelType w:val="hybridMultilevel"/>
    <w:tmpl w:val="C92044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9AA1FD7"/>
    <w:multiLevelType w:val="hybridMultilevel"/>
    <w:tmpl w:val="61F8EE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3934467"/>
    <w:multiLevelType w:val="hybridMultilevel"/>
    <w:tmpl w:val="23AAAA96"/>
    <w:lvl w:ilvl="0" w:tplc="49046F08">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9BA43BA"/>
    <w:multiLevelType w:val="hybridMultilevel"/>
    <w:tmpl w:val="E2043C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A2C66E8"/>
    <w:multiLevelType w:val="hybridMultilevel"/>
    <w:tmpl w:val="4252B4A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1C55C13"/>
    <w:multiLevelType w:val="hybridMultilevel"/>
    <w:tmpl w:val="FEAA7ECC"/>
    <w:lvl w:ilvl="0" w:tplc="FEE415C8">
      <w:start w:val="1"/>
      <w:numFmt w:val="decimal"/>
      <w:lvlText w:val="(%1)"/>
      <w:lvlJc w:val="left"/>
      <w:pPr>
        <w:ind w:left="750" w:hanging="39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3D15A06"/>
    <w:multiLevelType w:val="hybridMultilevel"/>
    <w:tmpl w:val="C2F268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5FC0A70"/>
    <w:multiLevelType w:val="hybridMultilevel"/>
    <w:tmpl w:val="501EDE3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6294D31"/>
    <w:multiLevelType w:val="hybridMultilevel"/>
    <w:tmpl w:val="05224F72"/>
    <w:lvl w:ilvl="0" w:tplc="42366CD8">
      <w:numFmt w:val="bullet"/>
      <w:lvlText w:val="-"/>
      <w:lvlJc w:val="left"/>
      <w:pPr>
        <w:ind w:left="1068" w:hanging="360"/>
      </w:pPr>
      <w:rPr>
        <w:rFonts w:ascii="TimesNewRoman" w:eastAsiaTheme="minorHAnsi" w:hAnsi="TimesNewRoman" w:cs="TimesNewRoman" w:hint="default"/>
        <w:color w:val="auto"/>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start w:val="1"/>
      <w:numFmt w:val="bullet"/>
      <w:lvlText w:val=""/>
      <w:lvlJc w:val="left"/>
      <w:pPr>
        <w:ind w:left="5388" w:hanging="360"/>
      </w:pPr>
      <w:rPr>
        <w:rFonts w:ascii="Symbol" w:hAnsi="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hint="default"/>
      </w:rPr>
    </w:lvl>
  </w:abstractNum>
  <w:num w:numId="1">
    <w:abstractNumId w:val="23"/>
  </w:num>
  <w:num w:numId="2">
    <w:abstractNumId w:val="24"/>
  </w:num>
  <w:num w:numId="3">
    <w:abstractNumId w:val="4"/>
  </w:num>
  <w:num w:numId="4">
    <w:abstractNumId w:val="20"/>
  </w:num>
  <w:num w:numId="5">
    <w:abstractNumId w:val="17"/>
  </w:num>
  <w:num w:numId="6">
    <w:abstractNumId w:val="2"/>
  </w:num>
  <w:num w:numId="7">
    <w:abstractNumId w:val="0"/>
  </w:num>
  <w:num w:numId="8">
    <w:abstractNumId w:val="19"/>
  </w:num>
  <w:num w:numId="9">
    <w:abstractNumId w:val="22"/>
  </w:num>
  <w:num w:numId="10">
    <w:abstractNumId w:val="9"/>
  </w:num>
  <w:num w:numId="11">
    <w:abstractNumId w:val="18"/>
  </w:num>
  <w:num w:numId="12">
    <w:abstractNumId w:val="14"/>
  </w:num>
  <w:num w:numId="13">
    <w:abstractNumId w:val="5"/>
  </w:num>
  <w:num w:numId="14">
    <w:abstractNumId w:val="6"/>
  </w:num>
  <w:num w:numId="15">
    <w:abstractNumId w:val="8"/>
  </w:num>
  <w:num w:numId="16">
    <w:abstractNumId w:val="12"/>
  </w:num>
  <w:num w:numId="17">
    <w:abstractNumId w:val="16"/>
  </w:num>
  <w:num w:numId="18">
    <w:abstractNumId w:val="15"/>
  </w:num>
  <w:num w:numId="19">
    <w:abstractNumId w:val="13"/>
  </w:num>
  <w:num w:numId="20">
    <w:abstractNumId w:val="21"/>
  </w:num>
  <w:num w:numId="21">
    <w:abstractNumId w:val="10"/>
  </w:num>
  <w:num w:numId="22">
    <w:abstractNumId w:val="1"/>
  </w:num>
  <w:num w:numId="23">
    <w:abstractNumId w:val="3"/>
  </w:num>
  <w:num w:numId="24">
    <w:abstractNumId w:val="7"/>
  </w:num>
  <w:num w:numId="25">
    <w:abstractNumId w:val="1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6EB"/>
    <w:rsid w:val="00041559"/>
    <w:rsid w:val="00046833"/>
    <w:rsid w:val="000510BE"/>
    <w:rsid w:val="00053189"/>
    <w:rsid w:val="00066EB6"/>
    <w:rsid w:val="0008460D"/>
    <w:rsid w:val="00086719"/>
    <w:rsid w:val="000C1F40"/>
    <w:rsid w:val="000C4748"/>
    <w:rsid w:val="000E2CD6"/>
    <w:rsid w:val="000E5845"/>
    <w:rsid w:val="000F04CF"/>
    <w:rsid w:val="00115CBD"/>
    <w:rsid w:val="0014218F"/>
    <w:rsid w:val="00144CD2"/>
    <w:rsid w:val="00156E1F"/>
    <w:rsid w:val="00167A7A"/>
    <w:rsid w:val="0017727C"/>
    <w:rsid w:val="001A3EEB"/>
    <w:rsid w:val="001B0527"/>
    <w:rsid w:val="001B155A"/>
    <w:rsid w:val="001C4EDC"/>
    <w:rsid w:val="001C61BB"/>
    <w:rsid w:val="001E1FBE"/>
    <w:rsid w:val="00231E31"/>
    <w:rsid w:val="00256EF8"/>
    <w:rsid w:val="00274188"/>
    <w:rsid w:val="00276E4E"/>
    <w:rsid w:val="00291907"/>
    <w:rsid w:val="002959C8"/>
    <w:rsid w:val="002A1088"/>
    <w:rsid w:val="002A2461"/>
    <w:rsid w:val="002A378F"/>
    <w:rsid w:val="002A37D5"/>
    <w:rsid w:val="002B39EE"/>
    <w:rsid w:val="002F5687"/>
    <w:rsid w:val="00301950"/>
    <w:rsid w:val="003168AA"/>
    <w:rsid w:val="003238A0"/>
    <w:rsid w:val="003238D8"/>
    <w:rsid w:val="003271CC"/>
    <w:rsid w:val="00350A4F"/>
    <w:rsid w:val="0036533A"/>
    <w:rsid w:val="003757BF"/>
    <w:rsid w:val="00380610"/>
    <w:rsid w:val="003A7885"/>
    <w:rsid w:val="003B502B"/>
    <w:rsid w:val="003B5098"/>
    <w:rsid w:val="003C2AA8"/>
    <w:rsid w:val="003C7924"/>
    <w:rsid w:val="003E7A33"/>
    <w:rsid w:val="003F04B6"/>
    <w:rsid w:val="003F5389"/>
    <w:rsid w:val="003F54DC"/>
    <w:rsid w:val="004006EE"/>
    <w:rsid w:val="00413479"/>
    <w:rsid w:val="0041697E"/>
    <w:rsid w:val="0042216F"/>
    <w:rsid w:val="0049276F"/>
    <w:rsid w:val="0049334C"/>
    <w:rsid w:val="004C2F53"/>
    <w:rsid w:val="004D46BB"/>
    <w:rsid w:val="004D56D5"/>
    <w:rsid w:val="004E1E4D"/>
    <w:rsid w:val="00512DF9"/>
    <w:rsid w:val="00515096"/>
    <w:rsid w:val="00515451"/>
    <w:rsid w:val="00521763"/>
    <w:rsid w:val="0052192B"/>
    <w:rsid w:val="005445F7"/>
    <w:rsid w:val="00556FB8"/>
    <w:rsid w:val="00566B10"/>
    <w:rsid w:val="0058173A"/>
    <w:rsid w:val="0058668D"/>
    <w:rsid w:val="00596E9E"/>
    <w:rsid w:val="005A37B8"/>
    <w:rsid w:val="005A6B97"/>
    <w:rsid w:val="005B657E"/>
    <w:rsid w:val="005F5C6A"/>
    <w:rsid w:val="005F7045"/>
    <w:rsid w:val="00614A15"/>
    <w:rsid w:val="0062080F"/>
    <w:rsid w:val="00622755"/>
    <w:rsid w:val="006319EC"/>
    <w:rsid w:val="0063274A"/>
    <w:rsid w:val="0067332E"/>
    <w:rsid w:val="00674D7D"/>
    <w:rsid w:val="00686633"/>
    <w:rsid w:val="00696DBE"/>
    <w:rsid w:val="006A1EFC"/>
    <w:rsid w:val="006A486B"/>
    <w:rsid w:val="006A5CA2"/>
    <w:rsid w:val="006A77C7"/>
    <w:rsid w:val="006B5348"/>
    <w:rsid w:val="006C1DD8"/>
    <w:rsid w:val="006C245C"/>
    <w:rsid w:val="006E0AB4"/>
    <w:rsid w:val="006E39AD"/>
    <w:rsid w:val="006E5906"/>
    <w:rsid w:val="006F3898"/>
    <w:rsid w:val="006F6B7D"/>
    <w:rsid w:val="00707D47"/>
    <w:rsid w:val="00727062"/>
    <w:rsid w:val="00735B4D"/>
    <w:rsid w:val="00736C2C"/>
    <w:rsid w:val="007451BE"/>
    <w:rsid w:val="00745918"/>
    <w:rsid w:val="00752277"/>
    <w:rsid w:val="007618D6"/>
    <w:rsid w:val="007827B4"/>
    <w:rsid w:val="007A01D7"/>
    <w:rsid w:val="007A1A8E"/>
    <w:rsid w:val="007C3ABB"/>
    <w:rsid w:val="00802D72"/>
    <w:rsid w:val="0081042E"/>
    <w:rsid w:val="00812035"/>
    <w:rsid w:val="00812EE8"/>
    <w:rsid w:val="00817386"/>
    <w:rsid w:val="008306B1"/>
    <w:rsid w:val="0083197C"/>
    <w:rsid w:val="008427AD"/>
    <w:rsid w:val="00871710"/>
    <w:rsid w:val="008742AE"/>
    <w:rsid w:val="0088381E"/>
    <w:rsid w:val="00887AB2"/>
    <w:rsid w:val="0089089D"/>
    <w:rsid w:val="008A6573"/>
    <w:rsid w:val="008E0018"/>
    <w:rsid w:val="008E5362"/>
    <w:rsid w:val="008E7DB9"/>
    <w:rsid w:val="008F40DF"/>
    <w:rsid w:val="00903758"/>
    <w:rsid w:val="009046AE"/>
    <w:rsid w:val="00904F93"/>
    <w:rsid w:val="00915008"/>
    <w:rsid w:val="00925F8B"/>
    <w:rsid w:val="00934912"/>
    <w:rsid w:val="00945E28"/>
    <w:rsid w:val="0096539F"/>
    <w:rsid w:val="00966BB3"/>
    <w:rsid w:val="00984895"/>
    <w:rsid w:val="00994B3F"/>
    <w:rsid w:val="0099552A"/>
    <w:rsid w:val="00A03136"/>
    <w:rsid w:val="00A37217"/>
    <w:rsid w:val="00A40A87"/>
    <w:rsid w:val="00A606EB"/>
    <w:rsid w:val="00A71FC5"/>
    <w:rsid w:val="00A81332"/>
    <w:rsid w:val="00A82D6E"/>
    <w:rsid w:val="00A84244"/>
    <w:rsid w:val="00A860CF"/>
    <w:rsid w:val="00AA1B60"/>
    <w:rsid w:val="00AA7338"/>
    <w:rsid w:val="00AB2A3B"/>
    <w:rsid w:val="00AE4D2E"/>
    <w:rsid w:val="00AE7FE0"/>
    <w:rsid w:val="00AF3D6D"/>
    <w:rsid w:val="00B009A8"/>
    <w:rsid w:val="00B4158E"/>
    <w:rsid w:val="00B41E5A"/>
    <w:rsid w:val="00B5767D"/>
    <w:rsid w:val="00B65B44"/>
    <w:rsid w:val="00B6644B"/>
    <w:rsid w:val="00B962DD"/>
    <w:rsid w:val="00BA31B7"/>
    <w:rsid w:val="00BB02B9"/>
    <w:rsid w:val="00BC05AE"/>
    <w:rsid w:val="00BE2241"/>
    <w:rsid w:val="00BE3ECD"/>
    <w:rsid w:val="00BF4DAB"/>
    <w:rsid w:val="00C1520E"/>
    <w:rsid w:val="00C167A2"/>
    <w:rsid w:val="00C22052"/>
    <w:rsid w:val="00C4490F"/>
    <w:rsid w:val="00C454BC"/>
    <w:rsid w:val="00C67E2D"/>
    <w:rsid w:val="00C85303"/>
    <w:rsid w:val="00C85725"/>
    <w:rsid w:val="00CA732A"/>
    <w:rsid w:val="00CC3A4E"/>
    <w:rsid w:val="00CF1B40"/>
    <w:rsid w:val="00D1062D"/>
    <w:rsid w:val="00D307C1"/>
    <w:rsid w:val="00D30C6D"/>
    <w:rsid w:val="00D50EA6"/>
    <w:rsid w:val="00D6250D"/>
    <w:rsid w:val="00D922EC"/>
    <w:rsid w:val="00D93AA6"/>
    <w:rsid w:val="00DA2F0E"/>
    <w:rsid w:val="00DB551A"/>
    <w:rsid w:val="00DC1B21"/>
    <w:rsid w:val="00DC2FF8"/>
    <w:rsid w:val="00DC511F"/>
    <w:rsid w:val="00DD5E8F"/>
    <w:rsid w:val="00DF45C3"/>
    <w:rsid w:val="00DF4B3B"/>
    <w:rsid w:val="00E00B7A"/>
    <w:rsid w:val="00E049BA"/>
    <w:rsid w:val="00E239D8"/>
    <w:rsid w:val="00E312C7"/>
    <w:rsid w:val="00E43F94"/>
    <w:rsid w:val="00E4689C"/>
    <w:rsid w:val="00E72514"/>
    <w:rsid w:val="00E77FF0"/>
    <w:rsid w:val="00E8538C"/>
    <w:rsid w:val="00E91D08"/>
    <w:rsid w:val="00E94D8D"/>
    <w:rsid w:val="00ED218D"/>
    <w:rsid w:val="00ED5241"/>
    <w:rsid w:val="00EE06EB"/>
    <w:rsid w:val="00EE7D41"/>
    <w:rsid w:val="00F128DB"/>
    <w:rsid w:val="00F3062C"/>
    <w:rsid w:val="00F449C5"/>
    <w:rsid w:val="00F53611"/>
    <w:rsid w:val="00F5683D"/>
    <w:rsid w:val="00F72EDC"/>
    <w:rsid w:val="00F831C7"/>
    <w:rsid w:val="00F83D81"/>
    <w:rsid w:val="00F914E3"/>
    <w:rsid w:val="00F966EF"/>
    <w:rsid w:val="00FB57C4"/>
    <w:rsid w:val="00FD546A"/>
    <w:rsid w:val="00FD6E26"/>
    <w:rsid w:val="00FF33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CBA9B"/>
  <w15:docId w15:val="{B1002984-74E1-4F58-A0BA-F4966260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06EB"/>
    <w:pPr>
      <w:spacing w:after="0" w:line="240" w:lineRule="auto"/>
    </w:pPr>
    <w:rPr>
      <w:sz w:val="24"/>
      <w:szCs w:val="24"/>
      <w:lang w:val="en-GB"/>
    </w:rPr>
  </w:style>
  <w:style w:type="paragraph" w:styleId="Heading1">
    <w:name w:val="heading 1"/>
    <w:basedOn w:val="Normal"/>
    <w:link w:val="Heading1Char"/>
    <w:uiPriority w:val="9"/>
    <w:qFormat/>
    <w:rsid w:val="00D30C6D"/>
    <w:pPr>
      <w:spacing w:before="100" w:beforeAutospacing="1" w:after="100" w:afterAutospacing="1"/>
      <w:outlineLvl w:val="0"/>
    </w:pPr>
    <w:rPr>
      <w:rFonts w:ascii="Times New Roman" w:eastAsia="Times New Roman" w:hAnsi="Times New Roman" w:cs="Times New Roman"/>
      <w:b/>
      <w:bCs/>
      <w:kern w:val="36"/>
      <w:sz w:val="48"/>
      <w:szCs w:val="48"/>
      <w:lang w:val="ro-RO" w:eastAsia="ro-RO"/>
    </w:rPr>
  </w:style>
  <w:style w:type="paragraph" w:styleId="Heading2">
    <w:name w:val="heading 2"/>
    <w:basedOn w:val="Normal"/>
    <w:link w:val="Heading2Char"/>
    <w:uiPriority w:val="9"/>
    <w:qFormat/>
    <w:rsid w:val="00D30C6D"/>
    <w:pPr>
      <w:spacing w:before="100" w:beforeAutospacing="1" w:after="100" w:afterAutospacing="1"/>
      <w:outlineLvl w:val="1"/>
    </w:pPr>
    <w:rPr>
      <w:rFonts w:ascii="Times New Roman" w:eastAsia="Times New Roman" w:hAnsi="Times New Roman" w:cs="Times New Roman"/>
      <w:b/>
      <w:bCs/>
      <w:sz w:val="36"/>
      <w:szCs w:val="36"/>
      <w:lang w:val="ro-RO" w:eastAsia="ro-RO"/>
    </w:rPr>
  </w:style>
  <w:style w:type="paragraph" w:styleId="Heading3">
    <w:name w:val="heading 3"/>
    <w:basedOn w:val="Normal"/>
    <w:link w:val="Heading3Char"/>
    <w:uiPriority w:val="9"/>
    <w:qFormat/>
    <w:rsid w:val="00D30C6D"/>
    <w:pPr>
      <w:spacing w:before="100" w:beforeAutospacing="1" w:after="100" w:afterAutospacing="1"/>
      <w:outlineLvl w:val="2"/>
    </w:pPr>
    <w:rPr>
      <w:rFonts w:ascii="Times New Roman" w:eastAsia="Times New Roman" w:hAnsi="Times New Roman" w:cs="Times New Roman"/>
      <w:b/>
      <w:bCs/>
      <w:sz w:val="27"/>
      <w:szCs w:val="27"/>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06EB"/>
    <w:pPr>
      <w:spacing w:before="100" w:beforeAutospacing="1" w:after="100" w:afterAutospacing="1"/>
    </w:pPr>
    <w:rPr>
      <w:rFonts w:ascii="Times New Roman" w:eastAsia="Times New Roman" w:hAnsi="Times New Roman" w:cs="Times New Roman"/>
      <w:lang w:val="ro-RO" w:eastAsia="ro-RO"/>
    </w:rPr>
  </w:style>
  <w:style w:type="paragraph" w:styleId="NoSpacing">
    <w:name w:val="No Spacing"/>
    <w:link w:val="NoSpacingChar"/>
    <w:uiPriority w:val="1"/>
    <w:qFormat/>
    <w:rsid w:val="00E72514"/>
    <w:pPr>
      <w:spacing w:after="0" w:line="240" w:lineRule="auto"/>
    </w:pPr>
    <w:rPr>
      <w:rFonts w:ascii="Times New Roman" w:hAnsi="Times New Roman"/>
      <w:sz w:val="28"/>
      <w:szCs w:val="28"/>
      <w:lang w:val="en-US"/>
    </w:rPr>
  </w:style>
  <w:style w:type="character" w:customStyle="1" w:styleId="NoSpacingChar">
    <w:name w:val="No Spacing Char"/>
    <w:link w:val="NoSpacing"/>
    <w:uiPriority w:val="1"/>
    <w:qFormat/>
    <w:rsid w:val="00E72514"/>
    <w:rPr>
      <w:rFonts w:ascii="Times New Roman" w:hAnsi="Times New Roman"/>
      <w:sz w:val="28"/>
      <w:szCs w:val="28"/>
      <w:lang w:val="en-US"/>
    </w:rPr>
  </w:style>
  <w:style w:type="paragraph" w:styleId="BalloonText">
    <w:name w:val="Balloon Text"/>
    <w:basedOn w:val="Normal"/>
    <w:link w:val="BalloonTextChar"/>
    <w:uiPriority w:val="99"/>
    <w:semiHidden/>
    <w:unhideWhenUsed/>
    <w:rsid w:val="00727062"/>
    <w:rPr>
      <w:rFonts w:ascii="Tahoma" w:hAnsi="Tahoma" w:cs="Tahoma"/>
      <w:sz w:val="16"/>
      <w:szCs w:val="16"/>
    </w:rPr>
  </w:style>
  <w:style w:type="character" w:customStyle="1" w:styleId="BalloonTextChar">
    <w:name w:val="Balloon Text Char"/>
    <w:basedOn w:val="DefaultParagraphFont"/>
    <w:link w:val="BalloonText"/>
    <w:uiPriority w:val="99"/>
    <w:semiHidden/>
    <w:rsid w:val="00727062"/>
    <w:rPr>
      <w:rFonts w:ascii="Tahoma" w:hAnsi="Tahoma" w:cs="Tahoma"/>
      <w:sz w:val="16"/>
      <w:szCs w:val="16"/>
      <w:lang w:val="en-GB"/>
    </w:rPr>
  </w:style>
  <w:style w:type="paragraph" w:styleId="ListParagraph">
    <w:name w:val="List Paragraph"/>
    <w:basedOn w:val="Normal"/>
    <w:uiPriority w:val="34"/>
    <w:qFormat/>
    <w:rsid w:val="00B41E5A"/>
    <w:pPr>
      <w:ind w:left="720"/>
      <w:contextualSpacing/>
    </w:pPr>
  </w:style>
  <w:style w:type="character" w:styleId="Strong">
    <w:name w:val="Strong"/>
    <w:uiPriority w:val="22"/>
    <w:qFormat/>
    <w:rsid w:val="00086719"/>
    <w:rPr>
      <w:b/>
      <w:bCs/>
    </w:rPr>
  </w:style>
  <w:style w:type="character" w:customStyle="1" w:styleId="Heading1Char">
    <w:name w:val="Heading 1 Char"/>
    <w:basedOn w:val="DefaultParagraphFont"/>
    <w:link w:val="Heading1"/>
    <w:uiPriority w:val="9"/>
    <w:rsid w:val="00D30C6D"/>
    <w:rPr>
      <w:rFonts w:ascii="Times New Roman" w:eastAsia="Times New Roman" w:hAnsi="Times New Roman" w:cs="Times New Roman"/>
      <w:b/>
      <w:bCs/>
      <w:kern w:val="36"/>
      <w:sz w:val="48"/>
      <w:szCs w:val="48"/>
      <w:lang w:eastAsia="ro-RO"/>
    </w:rPr>
  </w:style>
  <w:style w:type="character" w:customStyle="1" w:styleId="Heading2Char">
    <w:name w:val="Heading 2 Char"/>
    <w:basedOn w:val="DefaultParagraphFont"/>
    <w:link w:val="Heading2"/>
    <w:uiPriority w:val="9"/>
    <w:rsid w:val="00D30C6D"/>
    <w:rPr>
      <w:rFonts w:ascii="Times New Roman" w:eastAsia="Times New Roman" w:hAnsi="Times New Roman" w:cs="Times New Roman"/>
      <w:b/>
      <w:bCs/>
      <w:sz w:val="36"/>
      <w:szCs w:val="36"/>
      <w:lang w:eastAsia="ro-RO"/>
    </w:rPr>
  </w:style>
  <w:style w:type="character" w:customStyle="1" w:styleId="Heading3Char">
    <w:name w:val="Heading 3 Char"/>
    <w:basedOn w:val="DefaultParagraphFont"/>
    <w:link w:val="Heading3"/>
    <w:uiPriority w:val="9"/>
    <w:rsid w:val="00D30C6D"/>
    <w:rPr>
      <w:rFonts w:ascii="Times New Roman" w:eastAsia="Times New Roman" w:hAnsi="Times New Roman" w:cs="Times New Roman"/>
      <w:b/>
      <w:bCs/>
      <w:sz w:val="27"/>
      <w:szCs w:val="27"/>
      <w:lang w:eastAsia="ro-RO"/>
    </w:rPr>
  </w:style>
  <w:style w:type="paragraph" w:styleId="Header">
    <w:name w:val="header"/>
    <w:basedOn w:val="Normal"/>
    <w:link w:val="HeaderChar"/>
    <w:uiPriority w:val="99"/>
    <w:semiHidden/>
    <w:unhideWhenUsed/>
    <w:rsid w:val="00DA2F0E"/>
    <w:pPr>
      <w:tabs>
        <w:tab w:val="center" w:pos="4513"/>
        <w:tab w:val="right" w:pos="9026"/>
      </w:tabs>
    </w:pPr>
    <w:rPr>
      <w:lang w:val="ro-RO"/>
      <w14:ligatures w14:val="standardContextual"/>
    </w:rPr>
  </w:style>
  <w:style w:type="character" w:customStyle="1" w:styleId="HeaderChar">
    <w:name w:val="Header Char"/>
    <w:basedOn w:val="DefaultParagraphFont"/>
    <w:link w:val="Header"/>
    <w:uiPriority w:val="99"/>
    <w:semiHidden/>
    <w:rsid w:val="00DA2F0E"/>
    <w:rPr>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851578">
      <w:bodyDiv w:val="1"/>
      <w:marLeft w:val="0"/>
      <w:marRight w:val="0"/>
      <w:marTop w:val="0"/>
      <w:marBottom w:val="0"/>
      <w:divBdr>
        <w:top w:val="none" w:sz="0" w:space="0" w:color="auto"/>
        <w:left w:val="none" w:sz="0" w:space="0" w:color="auto"/>
        <w:bottom w:val="none" w:sz="0" w:space="0" w:color="auto"/>
        <w:right w:val="none" w:sz="0" w:space="0" w:color="auto"/>
      </w:divBdr>
    </w:div>
    <w:div w:id="958997263">
      <w:bodyDiv w:val="1"/>
      <w:marLeft w:val="0"/>
      <w:marRight w:val="0"/>
      <w:marTop w:val="0"/>
      <w:marBottom w:val="0"/>
      <w:divBdr>
        <w:top w:val="none" w:sz="0" w:space="0" w:color="auto"/>
        <w:left w:val="none" w:sz="0" w:space="0" w:color="auto"/>
        <w:bottom w:val="none" w:sz="0" w:space="0" w:color="auto"/>
        <w:right w:val="none" w:sz="0" w:space="0" w:color="auto"/>
      </w:divBdr>
    </w:div>
    <w:div w:id="1268808555">
      <w:bodyDiv w:val="1"/>
      <w:marLeft w:val="0"/>
      <w:marRight w:val="0"/>
      <w:marTop w:val="0"/>
      <w:marBottom w:val="0"/>
      <w:divBdr>
        <w:top w:val="none" w:sz="0" w:space="0" w:color="auto"/>
        <w:left w:val="none" w:sz="0" w:space="0" w:color="auto"/>
        <w:bottom w:val="none" w:sz="0" w:space="0" w:color="auto"/>
        <w:right w:val="none" w:sz="0" w:space="0" w:color="auto"/>
      </w:divBdr>
    </w:div>
    <w:div w:id="1517503708">
      <w:bodyDiv w:val="1"/>
      <w:marLeft w:val="0"/>
      <w:marRight w:val="0"/>
      <w:marTop w:val="0"/>
      <w:marBottom w:val="0"/>
      <w:divBdr>
        <w:top w:val="none" w:sz="0" w:space="0" w:color="auto"/>
        <w:left w:val="none" w:sz="0" w:space="0" w:color="auto"/>
        <w:bottom w:val="none" w:sz="0" w:space="0" w:color="auto"/>
        <w:right w:val="none" w:sz="0" w:space="0" w:color="auto"/>
      </w:divBdr>
    </w:div>
    <w:div w:id="2014146546">
      <w:bodyDiv w:val="1"/>
      <w:marLeft w:val="0"/>
      <w:marRight w:val="0"/>
      <w:marTop w:val="0"/>
      <w:marBottom w:val="0"/>
      <w:divBdr>
        <w:top w:val="none" w:sz="0" w:space="0" w:color="auto"/>
        <w:left w:val="none" w:sz="0" w:space="0" w:color="auto"/>
        <w:bottom w:val="none" w:sz="0" w:space="0" w:color="auto"/>
        <w:right w:val="none" w:sz="0" w:space="0" w:color="auto"/>
      </w:divBdr>
    </w:div>
    <w:div w:id="2126532995">
      <w:bodyDiv w:val="1"/>
      <w:marLeft w:val="0"/>
      <w:marRight w:val="0"/>
      <w:marTop w:val="0"/>
      <w:marBottom w:val="0"/>
      <w:divBdr>
        <w:top w:val="none" w:sz="0" w:space="0" w:color="auto"/>
        <w:left w:val="none" w:sz="0" w:space="0" w:color="auto"/>
        <w:bottom w:val="none" w:sz="0" w:space="0" w:color="auto"/>
        <w:right w:val="none" w:sz="0" w:space="0" w:color="auto"/>
      </w:divBdr>
    </w:div>
    <w:div w:id="213702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78DAF-A3A0-4603-B3AC-8B0A0A79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8</Pages>
  <Words>2806</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Rezmires</dc:creator>
  <cp:lastModifiedBy>Mihaela</cp:lastModifiedBy>
  <cp:revision>15</cp:revision>
  <cp:lastPrinted>2026-08-31T08:51:00Z</cp:lastPrinted>
  <dcterms:created xsi:type="dcterms:W3CDTF">2026-08-12T10:15:00Z</dcterms:created>
  <dcterms:modified xsi:type="dcterms:W3CDTF">2026-09-01T06:23:00Z</dcterms:modified>
</cp:coreProperties>
</file>