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E08" w:rsidRDefault="005079DB" w:rsidP="005079DB">
      <w:pPr>
        <w:ind w:left="4956"/>
        <w:rPr>
          <w:rFonts w:ascii="Times New Roman" w:hAnsi="Times New Roman"/>
          <w:b/>
          <w:bCs/>
          <w:szCs w:val="28"/>
        </w:rPr>
      </w:pPr>
      <w:r>
        <w:rPr>
          <w:rFonts w:ascii="Times New Roman" w:hAnsi="Times New Roman"/>
          <w:b/>
          <w:bCs/>
          <w:szCs w:val="28"/>
        </w:rPr>
        <w:t xml:space="preserve">                       </w:t>
      </w:r>
    </w:p>
    <w:p w:rsidR="005079DB" w:rsidRPr="005079DB" w:rsidRDefault="00413E08" w:rsidP="008735A3">
      <w:pPr>
        <w:ind w:left="4956"/>
        <w:jc w:val="center"/>
        <w:rPr>
          <w:rFonts w:ascii="Times New Roman" w:hAnsi="Times New Roman"/>
          <w:b/>
          <w:bCs/>
          <w:szCs w:val="28"/>
        </w:rPr>
      </w:pPr>
      <w:r>
        <w:rPr>
          <w:rFonts w:ascii="Times New Roman" w:hAnsi="Times New Roman"/>
          <w:b/>
          <w:bCs/>
          <w:szCs w:val="28"/>
        </w:rPr>
        <w:t xml:space="preserve">                 </w:t>
      </w:r>
      <w:r w:rsidR="005D1567">
        <w:rPr>
          <w:rFonts w:ascii="Times New Roman" w:hAnsi="Times New Roman"/>
          <w:b/>
          <w:bCs/>
          <w:szCs w:val="28"/>
        </w:rPr>
        <w:t xml:space="preserve"> </w:t>
      </w:r>
    </w:p>
    <w:p w:rsidR="006C0BC0" w:rsidRPr="00382046" w:rsidRDefault="0017009E" w:rsidP="0017009E">
      <w:pPr>
        <w:pStyle w:val="ListParagraph"/>
        <w:ind w:left="0" w:firstLine="720"/>
        <w:jc w:val="center"/>
        <w:rPr>
          <w:rFonts w:ascii="Times New Roman" w:hAnsi="Times New Roman"/>
          <w:b/>
          <w:sz w:val="24"/>
          <w:szCs w:val="24"/>
        </w:rPr>
      </w:pPr>
      <w:r>
        <w:rPr>
          <w:rFonts w:ascii="Times New Roman" w:hAnsi="Times New Roman"/>
          <w:sz w:val="24"/>
          <w:szCs w:val="24"/>
        </w:rPr>
        <w:t xml:space="preserve">                                                                                                    </w:t>
      </w:r>
      <w:r w:rsidR="006C0BC0" w:rsidRPr="00382046">
        <w:rPr>
          <w:rFonts w:ascii="Times New Roman" w:hAnsi="Times New Roman"/>
          <w:b/>
          <w:sz w:val="24"/>
          <w:szCs w:val="24"/>
        </w:rPr>
        <w:t xml:space="preserve">Anexa nr. 1 </w:t>
      </w:r>
    </w:p>
    <w:p w:rsidR="006C0BC0" w:rsidRPr="00382046" w:rsidRDefault="0017009E" w:rsidP="006C0BC0">
      <w:pPr>
        <w:pStyle w:val="ListParagraph"/>
        <w:ind w:left="0" w:firstLine="720"/>
        <w:jc w:val="right"/>
        <w:rPr>
          <w:rFonts w:ascii="Times New Roman" w:hAnsi="Times New Roman"/>
          <w:b/>
          <w:sz w:val="24"/>
          <w:szCs w:val="24"/>
        </w:rPr>
      </w:pPr>
      <w:r w:rsidRPr="00382046">
        <w:rPr>
          <w:rFonts w:ascii="Times New Roman" w:hAnsi="Times New Roman"/>
          <w:b/>
          <w:sz w:val="24"/>
          <w:szCs w:val="24"/>
        </w:rPr>
        <w:t>La H.C.L. nr.143</w:t>
      </w:r>
      <w:r w:rsidR="00D64AF8" w:rsidRPr="00382046">
        <w:rPr>
          <w:rFonts w:ascii="Times New Roman" w:hAnsi="Times New Roman"/>
          <w:b/>
          <w:sz w:val="24"/>
          <w:szCs w:val="24"/>
        </w:rPr>
        <w:t>/25.09.2019</w:t>
      </w:r>
    </w:p>
    <w:p w:rsidR="006C0BC0" w:rsidRPr="001631CB" w:rsidRDefault="006C0BC0" w:rsidP="006C0BC0">
      <w:pPr>
        <w:jc w:val="center"/>
        <w:rPr>
          <w:rFonts w:ascii="Times New Roman" w:hAnsi="Times New Roman"/>
          <w:b/>
          <w:sz w:val="24"/>
          <w:szCs w:val="24"/>
        </w:rPr>
      </w:pPr>
    </w:p>
    <w:p w:rsidR="006C0BC0" w:rsidRPr="001631CB" w:rsidRDefault="006C0BC0" w:rsidP="006C0BC0">
      <w:pPr>
        <w:jc w:val="center"/>
        <w:rPr>
          <w:rFonts w:ascii="Times New Roman" w:hAnsi="Times New Roman"/>
          <w:b/>
          <w:sz w:val="24"/>
          <w:szCs w:val="24"/>
        </w:rPr>
      </w:pPr>
      <w:r w:rsidRPr="001631CB">
        <w:rPr>
          <w:rFonts w:ascii="Times New Roman" w:hAnsi="Times New Roman"/>
          <w:b/>
          <w:sz w:val="24"/>
          <w:szCs w:val="24"/>
        </w:rPr>
        <w:t>Procedura de acordare a anulării accesoriilor în cazul obligaţiilor bugetare restante</w:t>
      </w:r>
    </w:p>
    <w:p w:rsidR="006C0BC0" w:rsidRPr="001631CB" w:rsidRDefault="006C0BC0" w:rsidP="006C0BC0">
      <w:pPr>
        <w:jc w:val="center"/>
        <w:rPr>
          <w:rFonts w:ascii="Times New Roman" w:hAnsi="Times New Roman"/>
          <w:b/>
          <w:sz w:val="24"/>
          <w:szCs w:val="24"/>
        </w:rPr>
      </w:pPr>
      <w:r w:rsidRPr="001631CB">
        <w:rPr>
          <w:rFonts w:ascii="Times New Roman" w:hAnsi="Times New Roman"/>
          <w:b/>
          <w:sz w:val="24"/>
          <w:szCs w:val="24"/>
        </w:rPr>
        <w:t>la 31 decembrie 2019 datorate bugetului local al orașului Buhuși</w:t>
      </w:r>
    </w:p>
    <w:p w:rsidR="006C0BC0" w:rsidRDefault="006C0BC0" w:rsidP="006C0BC0">
      <w:pPr>
        <w:rPr>
          <w:rFonts w:ascii="Times New Roman" w:hAnsi="Times New Roman"/>
          <w:sz w:val="24"/>
          <w:szCs w:val="24"/>
        </w:rPr>
      </w:pPr>
    </w:p>
    <w:p w:rsidR="006C0BC0" w:rsidRPr="00AC6578" w:rsidRDefault="006C0BC0" w:rsidP="006C0BC0">
      <w:pPr>
        <w:rPr>
          <w:rFonts w:ascii="Times New Roman" w:hAnsi="Times New Roman"/>
          <w:sz w:val="24"/>
          <w:szCs w:val="24"/>
        </w:rPr>
      </w:pPr>
    </w:p>
    <w:p w:rsidR="006C0BC0" w:rsidRPr="00357FB4" w:rsidRDefault="006C0BC0" w:rsidP="006C0BC0">
      <w:pPr>
        <w:pStyle w:val="ListParagraph"/>
        <w:numPr>
          <w:ilvl w:val="0"/>
          <w:numId w:val="4"/>
        </w:numPr>
        <w:rPr>
          <w:rFonts w:ascii="Times New Roman" w:hAnsi="Times New Roman"/>
          <w:b/>
          <w:sz w:val="24"/>
          <w:szCs w:val="24"/>
        </w:rPr>
      </w:pPr>
      <w:r w:rsidRPr="00357FB4">
        <w:rPr>
          <w:rFonts w:ascii="Times New Roman" w:hAnsi="Times New Roman"/>
          <w:b/>
          <w:sz w:val="24"/>
          <w:szCs w:val="24"/>
        </w:rPr>
        <w:t>Dispoziţii generale</w:t>
      </w:r>
    </w:p>
    <w:p w:rsidR="006C0BC0" w:rsidRPr="00AC6578" w:rsidRDefault="006C0BC0" w:rsidP="006C0BC0">
      <w:pPr>
        <w:rPr>
          <w:rFonts w:ascii="Times New Roman" w:hAnsi="Times New Roman"/>
          <w:sz w:val="24"/>
          <w:szCs w:val="24"/>
        </w:rPr>
      </w:pPr>
    </w:p>
    <w:p w:rsidR="006C0BC0" w:rsidRPr="00357FB4" w:rsidRDefault="006C0BC0" w:rsidP="006C0BC0">
      <w:pPr>
        <w:pStyle w:val="ListParagraph"/>
        <w:numPr>
          <w:ilvl w:val="0"/>
          <w:numId w:val="5"/>
        </w:numPr>
        <w:ind w:left="0" w:firstLine="360"/>
        <w:rPr>
          <w:rFonts w:ascii="Times New Roman" w:hAnsi="Times New Roman"/>
          <w:sz w:val="24"/>
          <w:szCs w:val="24"/>
        </w:rPr>
      </w:pPr>
      <w:r w:rsidRPr="00357FB4">
        <w:rPr>
          <w:rFonts w:ascii="Times New Roman" w:hAnsi="Times New Roman"/>
          <w:sz w:val="24"/>
          <w:szCs w:val="24"/>
        </w:rPr>
        <w:t>Prezenta procedură se aplică tuturor contribuabililor persoane fizice, persoane juridice sau entităţi fără personalitate juridică care la data de 31 decembrie 2018 inclusiv au obligaţii bugetare principale</w:t>
      </w:r>
      <w:r>
        <w:rPr>
          <w:rFonts w:ascii="Times New Roman" w:hAnsi="Times New Roman"/>
          <w:sz w:val="24"/>
          <w:szCs w:val="24"/>
        </w:rPr>
        <w:t xml:space="preserve"> </w:t>
      </w:r>
      <w:r w:rsidRPr="00357FB4">
        <w:rPr>
          <w:rFonts w:ascii="Times New Roman" w:hAnsi="Times New Roman"/>
          <w:sz w:val="24"/>
          <w:szCs w:val="24"/>
        </w:rPr>
        <w:t xml:space="preserve">restante administrate de organul fiscal local al </w:t>
      </w:r>
      <w:r>
        <w:rPr>
          <w:rFonts w:ascii="Times New Roman" w:hAnsi="Times New Roman"/>
          <w:sz w:val="24"/>
          <w:szCs w:val="24"/>
        </w:rPr>
        <w:t>orașului Buhuși</w:t>
      </w:r>
      <w:r w:rsidRPr="00357FB4">
        <w:rPr>
          <w:rFonts w:ascii="Times New Roman" w:hAnsi="Times New Roman"/>
          <w:sz w:val="24"/>
          <w:szCs w:val="24"/>
        </w:rPr>
        <w:t>.</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(2)</w:t>
      </w:r>
      <w:r w:rsidRPr="00AC6578">
        <w:rPr>
          <w:rFonts w:ascii="Times New Roman" w:hAnsi="Times New Roman"/>
          <w:sz w:val="24"/>
          <w:szCs w:val="24"/>
        </w:rPr>
        <w:tab/>
        <w:t>Prin obligaţii bugetare principale restante la 31 decembrie 2018 inclusiv se înţelege:</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a)</w:t>
      </w:r>
      <w:r w:rsidRPr="00AC6578">
        <w:rPr>
          <w:rFonts w:ascii="Times New Roman" w:hAnsi="Times New Roman"/>
          <w:sz w:val="24"/>
          <w:szCs w:val="24"/>
        </w:rPr>
        <w:tab/>
        <w:t>obligaţii bugetare, inclusiv amenzi pentru care s-a împlinit scadenţa sau termenul de plată până la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b)</w:t>
      </w:r>
      <w:r w:rsidRPr="00AC6578">
        <w:rPr>
          <w:rFonts w:ascii="Times New Roman" w:hAnsi="Times New Roman"/>
          <w:sz w:val="24"/>
          <w:szCs w:val="24"/>
        </w:rPr>
        <w:tab/>
        <w:t>diferenţele de obligaţii bugetare principale stabilite prin decizie de impunere comunicate până la data de 31 decembrie 2018 inclusiv, chiar dacă pentru acestea nu s-a împlinit termenul de plată prevăzut la art. 156 alin. (1) din Codul de procedură fiscală;</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c)</w:t>
      </w:r>
      <w:r w:rsidRPr="00AC6578">
        <w:rPr>
          <w:rFonts w:ascii="Times New Roman" w:hAnsi="Times New Roman"/>
          <w:sz w:val="24"/>
          <w:szCs w:val="24"/>
        </w:rPr>
        <w:tab/>
        <w:t>diferenţele de obligaţii bugetare principale stabilite prin decizie de impunere emise ca urmare a unei inspecţii fiscale finalizată până la data depunerii cererii şi care privesc creanţe bugetare stabilite până la data de 31 decembrie 2018 ;</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d)</w:t>
      </w:r>
      <w:r w:rsidRPr="00AC6578">
        <w:rPr>
          <w:rFonts w:ascii="Times New Roman" w:hAnsi="Times New Roman"/>
          <w:sz w:val="24"/>
          <w:szCs w:val="24"/>
        </w:rPr>
        <w:tab/>
        <w:t>alte obligaţii de plată individualizate în titluri executorii emise potrivit legii şi existente în evidenţa organului fiscal în vederea recuperării la data de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(3)</w:t>
      </w:r>
      <w:r w:rsidRPr="00AC6578">
        <w:rPr>
          <w:rFonts w:ascii="Times New Roman" w:hAnsi="Times New Roman"/>
          <w:sz w:val="24"/>
          <w:szCs w:val="24"/>
        </w:rPr>
        <w:tab/>
        <w:t>Nu sunt considerate obligaţii de plată restante la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a)</w:t>
      </w:r>
      <w:r w:rsidRPr="00AC6578">
        <w:rPr>
          <w:rFonts w:ascii="Times New Roman" w:hAnsi="Times New Roman"/>
          <w:sz w:val="24"/>
          <w:szCs w:val="24"/>
        </w:rPr>
        <w:tab/>
        <w:t>obligaţiile bugetare pentru care s-au acordat şi sunt în derulare înlesniri la plată, potrivit legii, la data de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b)</w:t>
      </w:r>
      <w:r w:rsidRPr="00AC6578">
        <w:rPr>
          <w:rFonts w:ascii="Times New Roman" w:hAnsi="Times New Roman"/>
          <w:sz w:val="24"/>
          <w:szCs w:val="24"/>
        </w:rPr>
        <w:tab/>
        <w:t>obligaţiile de plată stabilite în acte administrative a căror executare este suspendată în condiţiile legii, la data de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(4)</w:t>
      </w:r>
      <w:r w:rsidRPr="00AC6578">
        <w:rPr>
          <w:rFonts w:ascii="Times New Roman" w:hAnsi="Times New Roman"/>
          <w:sz w:val="24"/>
          <w:szCs w:val="24"/>
        </w:rPr>
        <w:tab/>
        <w:t>Sunt considerate restante la 31 decembrie 2018 inclusiv şi obligaţiile de plată care, la această dată, se află în oricare dintre situaţiile prevăzute la alin. (3), iar ulterior acestei date, dar nu mai târziu de 15 decembrie 2019 inclusiv, înlesnirea la plată îşi pierde valabilitatea sau, după caz, încetează suspendarea executării actului administrativ fiscal.</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(5)</w:t>
      </w:r>
      <w:r w:rsidRPr="00AC6578">
        <w:rPr>
          <w:rFonts w:ascii="Times New Roman" w:hAnsi="Times New Roman"/>
          <w:sz w:val="24"/>
          <w:szCs w:val="24"/>
        </w:rPr>
        <w:tab/>
        <w:t>Pentru obligaţiile prevăzute la alin. (3) lit. b), debitorii pot renunţa la efectele suspendării actului administrativ fiscal pentru a beneficia de anularea dobânzilor, penalităţilor şi tuturor accesoriilor, în acest caz, debitorii trebuie să depună o cerere de renunţare la efectele suspendării actului administrativ fiscal până la data de 15 decembrie 2019 inclusiv.</w:t>
      </w:r>
    </w:p>
    <w:p w:rsidR="006C0BC0" w:rsidRPr="00AC6578" w:rsidRDefault="006C0BC0" w:rsidP="006C0BC0">
      <w:pPr>
        <w:rPr>
          <w:rFonts w:ascii="Times New Roman" w:hAnsi="Times New Roman"/>
          <w:sz w:val="24"/>
          <w:szCs w:val="24"/>
        </w:rPr>
      </w:pPr>
    </w:p>
    <w:p w:rsidR="006C0BC0" w:rsidRPr="00357FB4" w:rsidRDefault="006C0BC0" w:rsidP="006C0BC0">
      <w:pPr>
        <w:ind w:firstLine="360"/>
        <w:rPr>
          <w:rFonts w:ascii="Times New Roman" w:hAnsi="Times New Roman"/>
          <w:b/>
          <w:sz w:val="24"/>
          <w:szCs w:val="24"/>
        </w:rPr>
      </w:pPr>
      <w:r w:rsidRPr="00357FB4">
        <w:rPr>
          <w:rFonts w:ascii="Times New Roman" w:hAnsi="Times New Roman"/>
          <w:b/>
          <w:sz w:val="24"/>
          <w:szCs w:val="24"/>
        </w:rPr>
        <w:t>2.</w:t>
      </w:r>
      <w:r w:rsidRPr="00357FB4">
        <w:rPr>
          <w:rFonts w:ascii="Times New Roman" w:hAnsi="Times New Roman"/>
          <w:b/>
          <w:sz w:val="24"/>
          <w:szCs w:val="24"/>
        </w:rPr>
        <w:tab/>
        <w:t>Obiectivul şi scopul procedurii</w:t>
      </w:r>
    </w:p>
    <w:p w:rsidR="006C0BC0" w:rsidRPr="00AC6578" w:rsidRDefault="006C0BC0" w:rsidP="006C0BC0">
      <w:pPr>
        <w:rPr>
          <w:rFonts w:ascii="Times New Roman" w:hAnsi="Times New Roman"/>
          <w:sz w:val="24"/>
          <w:szCs w:val="24"/>
        </w:rPr>
      </w:pP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Este determinat de stimularea conformării voluntare a contribuabililor la plata obligaţiilor bugetare, maximizarea încasărilor bugetare şi diminuarea arieratelor la bugetul local, precum şi de respectare a egalităţii de tratament, respectiv stabilirea în mod nediscriminatoriu a criteriilor şi mijloacelor de acordare a facilităţilor fiscale.</w:t>
      </w:r>
    </w:p>
    <w:p w:rsidR="006C0BC0" w:rsidRPr="00AC6578" w:rsidRDefault="006C0BC0" w:rsidP="006C0BC0">
      <w:pPr>
        <w:rPr>
          <w:rFonts w:ascii="Times New Roman" w:hAnsi="Times New Roman"/>
          <w:sz w:val="24"/>
          <w:szCs w:val="24"/>
        </w:rPr>
      </w:pPr>
    </w:p>
    <w:p w:rsidR="006C0BC0" w:rsidRPr="00357FB4" w:rsidRDefault="006C0BC0" w:rsidP="006C0BC0">
      <w:pPr>
        <w:ind w:firstLine="360"/>
        <w:rPr>
          <w:rFonts w:ascii="Times New Roman" w:hAnsi="Times New Roman"/>
          <w:b/>
          <w:sz w:val="24"/>
          <w:szCs w:val="24"/>
        </w:rPr>
      </w:pPr>
      <w:r w:rsidRPr="00357FB4">
        <w:rPr>
          <w:rFonts w:ascii="Times New Roman" w:hAnsi="Times New Roman"/>
          <w:b/>
          <w:sz w:val="24"/>
          <w:szCs w:val="24"/>
        </w:rPr>
        <w:t>3.</w:t>
      </w:r>
      <w:r w:rsidRPr="00357FB4">
        <w:rPr>
          <w:rFonts w:ascii="Times New Roman" w:hAnsi="Times New Roman"/>
          <w:b/>
          <w:sz w:val="24"/>
          <w:szCs w:val="24"/>
        </w:rPr>
        <w:tab/>
        <w:t>Durata aplicării procedurii</w:t>
      </w:r>
    </w:p>
    <w:p w:rsidR="006C0BC0" w:rsidRPr="00AC6578" w:rsidRDefault="006C0BC0" w:rsidP="006C0BC0">
      <w:pPr>
        <w:rPr>
          <w:rFonts w:ascii="Times New Roman" w:hAnsi="Times New Roman"/>
          <w:sz w:val="24"/>
          <w:szCs w:val="24"/>
        </w:rPr>
      </w:pPr>
    </w:p>
    <w:p w:rsidR="006C0BC0" w:rsidRDefault="006C0BC0" w:rsidP="006C0BC0">
      <w:pPr>
        <w:ind w:firstLine="360"/>
        <w:rPr>
          <w:rFonts w:ascii="Times New Roman" w:hAnsi="Times New Roman"/>
          <w:sz w:val="24"/>
          <w:szCs w:val="24"/>
        </w:rPr>
      </w:pPr>
      <w:r w:rsidRPr="00AC6578">
        <w:rPr>
          <w:rFonts w:ascii="Times New Roman" w:hAnsi="Times New Roman"/>
          <w:sz w:val="24"/>
          <w:szCs w:val="24"/>
        </w:rPr>
        <w:t xml:space="preserve">Prezenta procedură se aplică de </w:t>
      </w:r>
      <w:r>
        <w:rPr>
          <w:rFonts w:ascii="Times New Roman" w:hAnsi="Times New Roman"/>
          <w:sz w:val="24"/>
          <w:szCs w:val="24"/>
        </w:rPr>
        <w:t>l</w:t>
      </w:r>
      <w:r w:rsidRPr="00AC6578">
        <w:rPr>
          <w:rFonts w:ascii="Times New Roman" w:hAnsi="Times New Roman"/>
          <w:sz w:val="24"/>
          <w:szCs w:val="24"/>
        </w:rPr>
        <w:t>a data aprobării hotărârii până la data de 15 decembrie 2019</w:t>
      </w:r>
      <w:r>
        <w:rPr>
          <w:rFonts w:ascii="Times New Roman" w:hAnsi="Times New Roman"/>
          <w:sz w:val="24"/>
          <w:szCs w:val="24"/>
        </w:rPr>
        <w:t xml:space="preserve"> </w:t>
      </w:r>
      <w:r w:rsidRPr="00AC6578">
        <w:rPr>
          <w:rFonts w:ascii="Times New Roman" w:hAnsi="Times New Roman"/>
          <w:sz w:val="24"/>
          <w:szCs w:val="24"/>
        </w:rPr>
        <w:t>inclusiv.</w:t>
      </w:r>
    </w:p>
    <w:p w:rsidR="006C0BC0" w:rsidRPr="00AC6578" w:rsidRDefault="006C0BC0" w:rsidP="006C0BC0">
      <w:pPr>
        <w:ind w:firstLine="360"/>
        <w:rPr>
          <w:rFonts w:ascii="Times New Roman" w:hAnsi="Times New Roman"/>
          <w:sz w:val="24"/>
          <w:szCs w:val="24"/>
        </w:rPr>
      </w:pPr>
    </w:p>
    <w:p w:rsidR="006C0BC0" w:rsidRPr="00357FB4" w:rsidRDefault="006C0BC0" w:rsidP="006C0BC0">
      <w:pPr>
        <w:ind w:firstLine="360"/>
        <w:rPr>
          <w:rFonts w:ascii="Times New Roman" w:hAnsi="Times New Roman"/>
          <w:b/>
          <w:sz w:val="24"/>
          <w:szCs w:val="24"/>
        </w:rPr>
      </w:pPr>
      <w:r w:rsidRPr="00357FB4">
        <w:rPr>
          <w:rFonts w:ascii="Times New Roman" w:hAnsi="Times New Roman"/>
          <w:b/>
          <w:sz w:val="24"/>
          <w:szCs w:val="24"/>
        </w:rPr>
        <w:t>4.</w:t>
      </w:r>
      <w:r w:rsidRPr="00357FB4">
        <w:rPr>
          <w:rFonts w:ascii="Times New Roman" w:hAnsi="Times New Roman"/>
          <w:b/>
          <w:sz w:val="24"/>
          <w:szCs w:val="24"/>
        </w:rPr>
        <w:tab/>
        <w:t>Condiţiile de anulare a accesoriilor</w:t>
      </w:r>
    </w:p>
    <w:p w:rsidR="006C0BC0" w:rsidRPr="00AC6578" w:rsidRDefault="006C0BC0" w:rsidP="006C0BC0">
      <w:pPr>
        <w:rPr>
          <w:rFonts w:ascii="Times New Roman" w:hAnsi="Times New Roman"/>
          <w:sz w:val="24"/>
          <w:szCs w:val="24"/>
        </w:rPr>
      </w:pP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Se anulează accesoriile dacă sunt îndeplinite cumulativ următoarele condiţii :</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lastRenderedPageBreak/>
        <w:t>a)</w:t>
      </w:r>
      <w:r w:rsidRPr="00AC6578">
        <w:rPr>
          <w:rFonts w:ascii="Times New Roman" w:hAnsi="Times New Roman"/>
          <w:sz w:val="24"/>
          <w:szCs w:val="24"/>
        </w:rPr>
        <w:tab/>
        <w:t>toate obligaţiile bugetare principale, inclusiv amenzi restante la 31 decembrie 2018, administrate de organul fiscal local, se sting prin orice modalitate prevăzută de lege până la data de 15 decembrie 2019</w:t>
      </w:r>
      <w:r>
        <w:rPr>
          <w:rFonts w:ascii="Times New Roman" w:hAnsi="Times New Roman"/>
          <w:sz w:val="24"/>
          <w:szCs w:val="24"/>
        </w:rPr>
        <w:t xml:space="preserve"> </w:t>
      </w:r>
      <w:r w:rsidRPr="00AC6578">
        <w:rPr>
          <w:rFonts w:ascii="Times New Roman" w:hAnsi="Times New Roman"/>
          <w:sz w:val="24"/>
          <w:szCs w:val="24"/>
        </w:rPr>
        <w:t>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b)</w:t>
      </w:r>
      <w:r w:rsidRPr="00AC6578">
        <w:rPr>
          <w:rFonts w:ascii="Times New Roman" w:hAnsi="Times New Roman"/>
          <w:sz w:val="24"/>
          <w:szCs w:val="24"/>
        </w:rPr>
        <w:tab/>
        <w:t>sunt stinse prin orice modalitate prevăzută de lege toate obligaţiile bugetare principale şi accesorii administrate de organul fiscal local cu termene de plată cuprinse între data de 1 ianuarie 2019 şi 15 decembrie 2019 inclusiv până la data depunerii cererii de anulare a accesoriilor;</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c)</w:t>
      </w:r>
      <w:r w:rsidRPr="00AC6578">
        <w:rPr>
          <w:rFonts w:ascii="Times New Roman" w:hAnsi="Times New Roman"/>
          <w:sz w:val="24"/>
          <w:szCs w:val="24"/>
        </w:rPr>
        <w:tab/>
        <w:t>debitorul să aibă depuse toate declaraţiile fiscale, până la data depunerii cererii de anulare a accesoriilor. Această condiţie se consideră îndeplinită şi în cazul în care, pentru perioadele în care nu s-au depus declaraţii fiscale, obligaţiile fiscale au fost stabilite, prin decizie, de către organul fiscal local;</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d)</w:t>
      </w:r>
      <w:r w:rsidRPr="00AC6578">
        <w:rPr>
          <w:rFonts w:ascii="Times New Roman" w:hAnsi="Times New Roman"/>
          <w:sz w:val="24"/>
          <w:szCs w:val="24"/>
        </w:rPr>
        <w:tab/>
        <w:t>debitorul depune cererea de anulare a accesoriilor până la data de 15 decembrie 2019 inclusiv, sub sancţiunea decăderii.</w:t>
      </w:r>
    </w:p>
    <w:p w:rsidR="006C0BC0" w:rsidRPr="00AC6578" w:rsidRDefault="006C0BC0" w:rsidP="006C0BC0">
      <w:pPr>
        <w:rPr>
          <w:rFonts w:ascii="Times New Roman" w:hAnsi="Times New Roman"/>
          <w:sz w:val="24"/>
          <w:szCs w:val="24"/>
        </w:rPr>
      </w:pPr>
    </w:p>
    <w:p w:rsidR="006C0BC0" w:rsidRPr="00357FB4" w:rsidRDefault="006C0BC0" w:rsidP="006C0BC0">
      <w:pPr>
        <w:ind w:firstLine="360"/>
        <w:rPr>
          <w:rFonts w:ascii="Times New Roman" w:hAnsi="Times New Roman"/>
          <w:b/>
          <w:sz w:val="24"/>
          <w:szCs w:val="24"/>
        </w:rPr>
      </w:pPr>
      <w:r w:rsidRPr="00357FB4">
        <w:rPr>
          <w:rFonts w:ascii="Times New Roman" w:hAnsi="Times New Roman"/>
          <w:b/>
          <w:sz w:val="24"/>
          <w:szCs w:val="24"/>
        </w:rPr>
        <w:t>5.</w:t>
      </w:r>
      <w:r w:rsidRPr="00357FB4">
        <w:rPr>
          <w:rFonts w:ascii="Times New Roman" w:hAnsi="Times New Roman"/>
          <w:b/>
          <w:sz w:val="24"/>
          <w:szCs w:val="24"/>
        </w:rPr>
        <w:tab/>
        <w:t>Modalitatea de implementare a procedurii</w:t>
      </w:r>
    </w:p>
    <w:p w:rsidR="006C0BC0" w:rsidRPr="00AC6578" w:rsidRDefault="006C0BC0" w:rsidP="006C0BC0">
      <w:pPr>
        <w:rPr>
          <w:rFonts w:ascii="Times New Roman" w:hAnsi="Times New Roman"/>
          <w:sz w:val="24"/>
          <w:szCs w:val="24"/>
        </w:rPr>
      </w:pP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 xml:space="preserve">Contribuabilii interesaţi pot depune o cerere de anulare a accesoriilor, până cel târziu la data de 15 decembrie 2019. Cererea se depune la </w:t>
      </w:r>
      <w:r>
        <w:rPr>
          <w:rFonts w:ascii="Times New Roman" w:hAnsi="Times New Roman"/>
          <w:sz w:val="24"/>
          <w:szCs w:val="24"/>
        </w:rPr>
        <w:t>Serviciul Impozite și Taxe Locale. Î</w:t>
      </w:r>
      <w:r w:rsidRPr="00AC6578">
        <w:rPr>
          <w:rFonts w:ascii="Times New Roman" w:hAnsi="Times New Roman"/>
          <w:sz w:val="24"/>
          <w:szCs w:val="24"/>
        </w:rPr>
        <w:t xml:space="preserve">n prealabil </w:t>
      </w:r>
      <w:r>
        <w:rPr>
          <w:rFonts w:ascii="Times New Roman" w:hAnsi="Times New Roman"/>
          <w:sz w:val="24"/>
          <w:szCs w:val="24"/>
        </w:rPr>
        <w:t>se</w:t>
      </w:r>
      <w:r w:rsidRPr="00AC6578">
        <w:rPr>
          <w:rFonts w:ascii="Times New Roman" w:hAnsi="Times New Roman"/>
          <w:sz w:val="24"/>
          <w:szCs w:val="24"/>
        </w:rPr>
        <w:t xml:space="preserve"> eliberează din oficiu un certificat fiscal</w:t>
      </w:r>
      <w:r>
        <w:rPr>
          <w:rFonts w:ascii="Times New Roman" w:hAnsi="Times New Roman"/>
          <w:sz w:val="24"/>
          <w:szCs w:val="24"/>
        </w:rPr>
        <w:t xml:space="preserve"> de </w:t>
      </w:r>
      <w:r w:rsidRPr="00AC6578">
        <w:rPr>
          <w:rFonts w:ascii="Times New Roman" w:hAnsi="Times New Roman"/>
          <w:sz w:val="24"/>
          <w:szCs w:val="24"/>
        </w:rPr>
        <w:t>informa</w:t>
      </w:r>
      <w:r>
        <w:rPr>
          <w:rFonts w:ascii="Times New Roman" w:hAnsi="Times New Roman"/>
          <w:sz w:val="24"/>
          <w:szCs w:val="24"/>
        </w:rPr>
        <w:t>re și o înștiințare de plată detaliată</w:t>
      </w:r>
      <w:r w:rsidRPr="00AC6578">
        <w:rPr>
          <w:rFonts w:ascii="Times New Roman" w:hAnsi="Times New Roman"/>
          <w:sz w:val="24"/>
          <w:szCs w:val="24"/>
        </w:rPr>
        <w:t>, ce se înmânează contribuabilului, din care vor rezulta atât creanţele principale restante şi curente scadente ce trebuie achitate cât şi suma ce urmează a fi anulată.</w:t>
      </w:r>
    </w:p>
    <w:p w:rsidR="006C0BC0" w:rsidRPr="00AC6578" w:rsidRDefault="006C0BC0" w:rsidP="006C0BC0">
      <w:pPr>
        <w:ind w:firstLine="360"/>
        <w:rPr>
          <w:rFonts w:ascii="Times New Roman" w:hAnsi="Times New Roman"/>
          <w:sz w:val="24"/>
          <w:szCs w:val="24"/>
        </w:rPr>
      </w:pPr>
      <w:r>
        <w:rPr>
          <w:rFonts w:ascii="Times New Roman" w:hAnsi="Times New Roman"/>
          <w:sz w:val="24"/>
          <w:szCs w:val="24"/>
        </w:rPr>
        <w:t>Î</w:t>
      </w:r>
      <w:r w:rsidRPr="00AC6578">
        <w:rPr>
          <w:rFonts w:ascii="Times New Roman" w:hAnsi="Times New Roman"/>
          <w:sz w:val="24"/>
          <w:szCs w:val="24"/>
        </w:rPr>
        <w:t>n termen de maxim 10 zile lucrătoare salariaţii cu atribuţii atât în stabilirea cât şi executarea silită vor analiza dacă impozitele şi taxele locale înscrise în certificatul de atestare sunt stabilite în mod corect, dacă contribuabilul are depuse toate declaraţiile fiscale, dacă nu există litigii sau sume pentru care s-a solicitat suspendarea fie a unor decizii de impunere fie a executării silite.</w:t>
      </w:r>
    </w:p>
    <w:p w:rsidR="006C0BC0" w:rsidRPr="00AC6578" w:rsidRDefault="006C0BC0" w:rsidP="006C0BC0">
      <w:pPr>
        <w:ind w:firstLine="360"/>
        <w:rPr>
          <w:rFonts w:ascii="Times New Roman" w:hAnsi="Times New Roman"/>
          <w:sz w:val="24"/>
          <w:szCs w:val="24"/>
        </w:rPr>
      </w:pPr>
      <w:r>
        <w:rPr>
          <w:rFonts w:ascii="Times New Roman" w:hAnsi="Times New Roman"/>
          <w:sz w:val="24"/>
          <w:szCs w:val="24"/>
        </w:rPr>
        <w:t>Î</w:t>
      </w:r>
      <w:r w:rsidRPr="00AC6578">
        <w:rPr>
          <w:rFonts w:ascii="Times New Roman" w:hAnsi="Times New Roman"/>
          <w:sz w:val="24"/>
          <w:szCs w:val="24"/>
        </w:rPr>
        <w:t xml:space="preserve">n cazul în care se constată neconcordanţe în evidenţele fiscale contribuabilul este înştiinţat de îndată pentru a se prezenta </w:t>
      </w:r>
      <w:r>
        <w:rPr>
          <w:rFonts w:ascii="Times New Roman" w:hAnsi="Times New Roman"/>
          <w:sz w:val="24"/>
          <w:szCs w:val="24"/>
        </w:rPr>
        <w:t>l</w:t>
      </w:r>
      <w:r w:rsidRPr="00AC6578">
        <w:rPr>
          <w:rFonts w:ascii="Times New Roman" w:hAnsi="Times New Roman"/>
          <w:sz w:val="24"/>
          <w:szCs w:val="24"/>
        </w:rPr>
        <w:t xml:space="preserve">a sediul organului fiscal local în vederea clarificărilor necesare. </w:t>
      </w:r>
      <w:r>
        <w:rPr>
          <w:rFonts w:ascii="Times New Roman" w:hAnsi="Times New Roman"/>
          <w:sz w:val="24"/>
          <w:szCs w:val="24"/>
        </w:rPr>
        <w:t>Î</w:t>
      </w:r>
      <w:r w:rsidRPr="00AC6578">
        <w:rPr>
          <w:rFonts w:ascii="Times New Roman" w:hAnsi="Times New Roman"/>
          <w:sz w:val="24"/>
          <w:szCs w:val="24"/>
        </w:rPr>
        <w:t>n acest caz soluţionarea cererii de anulare a accesoriilor va avea termen maxim de 30 de zile.</w:t>
      </w:r>
    </w:p>
    <w:p w:rsidR="006C0BC0" w:rsidRDefault="006C0BC0" w:rsidP="006C0BC0">
      <w:pPr>
        <w:ind w:firstLine="360"/>
        <w:rPr>
          <w:rFonts w:ascii="Times New Roman" w:hAnsi="Times New Roman"/>
          <w:sz w:val="24"/>
          <w:szCs w:val="24"/>
        </w:rPr>
      </w:pPr>
      <w:r>
        <w:rPr>
          <w:rFonts w:ascii="Times New Roman" w:hAnsi="Times New Roman"/>
          <w:sz w:val="24"/>
          <w:szCs w:val="24"/>
        </w:rPr>
        <w:t>Î</w:t>
      </w:r>
      <w:r w:rsidRPr="00AC6578">
        <w:rPr>
          <w:rFonts w:ascii="Times New Roman" w:hAnsi="Times New Roman"/>
          <w:sz w:val="24"/>
          <w:szCs w:val="24"/>
        </w:rPr>
        <w:t xml:space="preserve">n urma analizei efectuate, se va </w:t>
      </w:r>
      <w:r>
        <w:rPr>
          <w:rFonts w:ascii="Times New Roman" w:hAnsi="Times New Roman"/>
          <w:sz w:val="24"/>
          <w:szCs w:val="24"/>
        </w:rPr>
        <w:t>î</w:t>
      </w:r>
      <w:r w:rsidRPr="00AC6578">
        <w:rPr>
          <w:rFonts w:ascii="Times New Roman" w:hAnsi="Times New Roman"/>
          <w:sz w:val="24"/>
          <w:szCs w:val="24"/>
        </w:rPr>
        <w:t xml:space="preserve">ntocmi în comun de către salariaţii cu atribuţii de stabilire cât şi de executare silită persoane fizice sau juridice o decizie de acordare/neacordare a anulării accesoriilor. </w:t>
      </w:r>
      <w:r>
        <w:rPr>
          <w:rFonts w:ascii="Times New Roman" w:hAnsi="Times New Roman"/>
          <w:sz w:val="24"/>
          <w:szCs w:val="24"/>
        </w:rPr>
        <w:t xml:space="preserve">  </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Decizia se aprobă la nivelul organului fiscal local de către conducătorul acestuia, fără a fi necesară aprobarea fiecărei cereri prin Hotărâre de Consiliu Local.</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Decizia se comunică contribuabililor cu respectarea prevederilor art.</w:t>
      </w:r>
      <w:r>
        <w:rPr>
          <w:rFonts w:ascii="Times New Roman" w:hAnsi="Times New Roman"/>
          <w:sz w:val="24"/>
          <w:szCs w:val="24"/>
        </w:rPr>
        <w:t xml:space="preserve"> </w:t>
      </w:r>
      <w:r w:rsidRPr="00AC6578">
        <w:rPr>
          <w:rFonts w:ascii="Times New Roman" w:hAnsi="Times New Roman"/>
          <w:sz w:val="24"/>
          <w:szCs w:val="24"/>
        </w:rPr>
        <w:t>47 din Legea 207/2015 referitor la comunicarea actelor administrative fiscale.</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Decizia poate fi con</w:t>
      </w:r>
      <w:r>
        <w:rPr>
          <w:rFonts w:ascii="Times New Roman" w:hAnsi="Times New Roman"/>
          <w:sz w:val="24"/>
          <w:szCs w:val="24"/>
        </w:rPr>
        <w:t>testată de către contribuabili l</w:t>
      </w:r>
      <w:r w:rsidRPr="00AC6578">
        <w:rPr>
          <w:rFonts w:ascii="Times New Roman" w:hAnsi="Times New Roman"/>
          <w:sz w:val="24"/>
          <w:szCs w:val="24"/>
        </w:rPr>
        <w:t>a organul fiscal local în baza art.</w:t>
      </w:r>
      <w:r>
        <w:rPr>
          <w:rFonts w:ascii="Times New Roman" w:hAnsi="Times New Roman"/>
          <w:sz w:val="24"/>
          <w:szCs w:val="24"/>
        </w:rPr>
        <w:t xml:space="preserve"> </w:t>
      </w:r>
      <w:r w:rsidRPr="00AC6578">
        <w:rPr>
          <w:rFonts w:ascii="Times New Roman" w:hAnsi="Times New Roman"/>
          <w:sz w:val="24"/>
          <w:szCs w:val="24"/>
        </w:rPr>
        <w:t>270 din Legea 207/2015. Soluţionarea contestaţiei se face cu respectarea Titlului VIII "Soluţionarea contestaţiilor formulate împotriva actelor administrative fiscale" din Legea 207/2015.</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Din momentul comunicării deciziei de aprobare a anulării accesoriilor, contribuabilii au obligaţia ca până cel târziu la data de 15 decembrie 2019 să achite:</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a)</w:t>
      </w:r>
      <w:r w:rsidRPr="00AC6578">
        <w:rPr>
          <w:rFonts w:ascii="Times New Roman" w:hAnsi="Times New Roman"/>
          <w:sz w:val="24"/>
          <w:szCs w:val="24"/>
        </w:rPr>
        <w:tab/>
        <w:t>toate obligaţiile bugetare principale, inclusiv amenzi restante la 31 decembrie 2018, administrate de organul fiscal local;</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b)</w:t>
      </w:r>
      <w:r w:rsidRPr="00AC6578">
        <w:rPr>
          <w:rFonts w:ascii="Times New Roman" w:hAnsi="Times New Roman"/>
          <w:sz w:val="24"/>
          <w:szCs w:val="24"/>
        </w:rPr>
        <w:tab/>
        <w:t>obligaţiile bugetare principale şi accesorii administrate de organul fiscal local cu termene de plată scadente cuprinse între data de 1 ianuarie 2019 şi data plăţii efective.</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Scăderea efectivă din evidenţele fiscale a accesoriilor operează după aprobarea cererii de anulare în momentul achitării creanţelor bugetare sus menţionate.</w:t>
      </w:r>
    </w:p>
    <w:p w:rsidR="006C0BC0" w:rsidRPr="00AC6578" w:rsidRDefault="006C0BC0" w:rsidP="006C0BC0">
      <w:pPr>
        <w:ind w:firstLine="426"/>
        <w:rPr>
          <w:rFonts w:ascii="Times New Roman" w:hAnsi="Times New Roman"/>
          <w:sz w:val="24"/>
          <w:szCs w:val="24"/>
        </w:rPr>
      </w:pPr>
      <w:r>
        <w:rPr>
          <w:rFonts w:ascii="Times New Roman" w:hAnsi="Times New Roman"/>
          <w:sz w:val="24"/>
          <w:szCs w:val="24"/>
        </w:rPr>
        <w:t xml:space="preserve">Cererea și </w:t>
      </w:r>
      <w:r w:rsidRPr="00AC6578">
        <w:rPr>
          <w:rFonts w:ascii="Times New Roman" w:hAnsi="Times New Roman"/>
          <w:sz w:val="24"/>
          <w:szCs w:val="24"/>
        </w:rPr>
        <w:t>Decizia privind aprobarea/respingerea cererii de anulare a accesoriilor fac parte integrantă din prezent</w:t>
      </w:r>
      <w:r>
        <w:rPr>
          <w:rFonts w:ascii="Times New Roman" w:hAnsi="Times New Roman"/>
          <w:sz w:val="24"/>
          <w:szCs w:val="24"/>
        </w:rPr>
        <w:t>ul raport</w:t>
      </w:r>
      <w:r w:rsidRPr="00AC6578">
        <w:rPr>
          <w:rFonts w:ascii="Times New Roman" w:hAnsi="Times New Roman"/>
          <w:sz w:val="24"/>
          <w:szCs w:val="24"/>
        </w:rPr>
        <w:t>.</w:t>
      </w:r>
    </w:p>
    <w:p w:rsidR="006C0BC0" w:rsidRDefault="006C0BC0" w:rsidP="006C0BC0">
      <w:pPr>
        <w:rPr>
          <w:rFonts w:ascii="Times New Roman" w:hAnsi="Times New Roman"/>
          <w:sz w:val="24"/>
          <w:szCs w:val="24"/>
        </w:rPr>
      </w:pPr>
    </w:p>
    <w:p w:rsidR="006C0BC0" w:rsidRPr="00975A0F" w:rsidRDefault="006C0BC0" w:rsidP="006C0BC0">
      <w:pPr>
        <w:rPr>
          <w:rFonts w:ascii="Times New Roman" w:hAnsi="Times New Roman"/>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2"/>
        <w:gridCol w:w="3330"/>
        <w:gridCol w:w="3326"/>
      </w:tblGrid>
      <w:tr w:rsidR="006C0BC0" w:rsidRPr="00975A0F" w:rsidTr="00517CDA">
        <w:tc>
          <w:tcPr>
            <w:tcW w:w="3379" w:type="dxa"/>
          </w:tcPr>
          <w:p w:rsidR="006C0BC0" w:rsidRPr="00975A0F" w:rsidRDefault="006C0BC0" w:rsidP="00517CDA">
            <w:pPr>
              <w:jc w:val="center"/>
              <w:rPr>
                <w:b/>
                <w:sz w:val="24"/>
                <w:szCs w:val="24"/>
              </w:rPr>
            </w:pPr>
            <w:r w:rsidRPr="00975A0F">
              <w:rPr>
                <w:b/>
                <w:sz w:val="24"/>
                <w:szCs w:val="24"/>
              </w:rPr>
              <w:t>PRIMAR,</w:t>
            </w:r>
          </w:p>
        </w:tc>
        <w:tc>
          <w:tcPr>
            <w:tcW w:w="3379" w:type="dxa"/>
          </w:tcPr>
          <w:p w:rsidR="006C0BC0" w:rsidRPr="00975A0F" w:rsidRDefault="006C0BC0" w:rsidP="00517CDA">
            <w:pPr>
              <w:jc w:val="center"/>
              <w:rPr>
                <w:b/>
                <w:sz w:val="24"/>
                <w:szCs w:val="24"/>
              </w:rPr>
            </w:pPr>
            <w:r w:rsidRPr="00975A0F">
              <w:rPr>
                <w:b/>
                <w:sz w:val="24"/>
                <w:szCs w:val="24"/>
              </w:rPr>
              <w:t>DIRECTOR EXECUTIV,</w:t>
            </w:r>
          </w:p>
        </w:tc>
        <w:tc>
          <w:tcPr>
            <w:tcW w:w="3380" w:type="dxa"/>
          </w:tcPr>
          <w:p w:rsidR="006C0BC0" w:rsidRPr="00975A0F" w:rsidRDefault="006C0BC0" w:rsidP="00517CDA">
            <w:pPr>
              <w:jc w:val="center"/>
              <w:rPr>
                <w:b/>
                <w:sz w:val="24"/>
                <w:szCs w:val="24"/>
              </w:rPr>
            </w:pPr>
            <w:r w:rsidRPr="00975A0F">
              <w:rPr>
                <w:b/>
                <w:sz w:val="24"/>
                <w:szCs w:val="24"/>
              </w:rPr>
              <w:t>ȘEF SERV.I.T.,</w:t>
            </w:r>
          </w:p>
        </w:tc>
      </w:tr>
      <w:tr w:rsidR="006C0BC0" w:rsidRPr="00975A0F" w:rsidTr="00517CDA">
        <w:tc>
          <w:tcPr>
            <w:tcW w:w="3379" w:type="dxa"/>
          </w:tcPr>
          <w:p w:rsidR="006C0BC0" w:rsidRPr="00975A0F" w:rsidRDefault="006C0BC0" w:rsidP="00517CDA">
            <w:pPr>
              <w:jc w:val="center"/>
              <w:rPr>
                <w:b/>
                <w:sz w:val="24"/>
                <w:szCs w:val="24"/>
              </w:rPr>
            </w:pPr>
            <w:proofErr w:type="spellStart"/>
            <w:r w:rsidRPr="00975A0F">
              <w:rPr>
                <w:b/>
                <w:sz w:val="24"/>
                <w:szCs w:val="24"/>
              </w:rPr>
              <w:t>Vasile</w:t>
            </w:r>
            <w:proofErr w:type="spellEnd"/>
            <w:r w:rsidRPr="00975A0F">
              <w:rPr>
                <w:b/>
                <w:sz w:val="24"/>
                <w:szCs w:val="24"/>
              </w:rPr>
              <w:t xml:space="preserve"> </w:t>
            </w:r>
            <w:proofErr w:type="spellStart"/>
            <w:r w:rsidRPr="00975A0F">
              <w:rPr>
                <w:b/>
                <w:sz w:val="24"/>
                <w:szCs w:val="24"/>
              </w:rPr>
              <w:t>Zaharia</w:t>
            </w:r>
            <w:proofErr w:type="spellEnd"/>
          </w:p>
        </w:tc>
        <w:tc>
          <w:tcPr>
            <w:tcW w:w="3379" w:type="dxa"/>
          </w:tcPr>
          <w:p w:rsidR="006C0BC0" w:rsidRPr="00975A0F" w:rsidRDefault="006C0BC0" w:rsidP="00517CDA">
            <w:pPr>
              <w:jc w:val="center"/>
              <w:rPr>
                <w:b/>
                <w:sz w:val="24"/>
                <w:szCs w:val="24"/>
              </w:rPr>
            </w:pPr>
            <w:r w:rsidRPr="00975A0F">
              <w:rPr>
                <w:b/>
                <w:sz w:val="24"/>
                <w:szCs w:val="24"/>
              </w:rPr>
              <w:t xml:space="preserve">Gabriela Carmen </w:t>
            </w:r>
            <w:proofErr w:type="spellStart"/>
            <w:r w:rsidRPr="00975A0F">
              <w:rPr>
                <w:b/>
                <w:sz w:val="24"/>
                <w:szCs w:val="24"/>
              </w:rPr>
              <w:t>Pahoncea</w:t>
            </w:r>
            <w:proofErr w:type="spellEnd"/>
          </w:p>
        </w:tc>
        <w:tc>
          <w:tcPr>
            <w:tcW w:w="3380" w:type="dxa"/>
          </w:tcPr>
          <w:p w:rsidR="006C0BC0" w:rsidRPr="00975A0F" w:rsidRDefault="006C0BC0" w:rsidP="00517CDA">
            <w:pPr>
              <w:jc w:val="center"/>
              <w:rPr>
                <w:b/>
                <w:sz w:val="24"/>
                <w:szCs w:val="24"/>
              </w:rPr>
            </w:pPr>
            <w:r w:rsidRPr="00975A0F">
              <w:rPr>
                <w:b/>
                <w:sz w:val="24"/>
                <w:szCs w:val="24"/>
              </w:rPr>
              <w:t>Cristina Maxim</w:t>
            </w:r>
          </w:p>
        </w:tc>
      </w:tr>
    </w:tbl>
    <w:p w:rsidR="006C0BC0" w:rsidRPr="00975A0F" w:rsidRDefault="006C0BC0" w:rsidP="006C0BC0">
      <w:pPr>
        <w:rPr>
          <w:rFonts w:ascii="Times New Roman" w:hAnsi="Times New Roman"/>
          <w:b/>
          <w:sz w:val="24"/>
          <w:szCs w:val="24"/>
        </w:rPr>
      </w:pPr>
    </w:p>
    <w:p w:rsidR="006C0BC0" w:rsidRDefault="006C0BC0" w:rsidP="006C0BC0">
      <w:pPr>
        <w:rPr>
          <w:rFonts w:ascii="Times New Roman" w:hAnsi="Times New Roman"/>
          <w:sz w:val="24"/>
          <w:szCs w:val="24"/>
        </w:rPr>
      </w:pPr>
    </w:p>
    <w:p w:rsidR="006C0BC0" w:rsidRDefault="006C0BC0" w:rsidP="006C0BC0">
      <w:pPr>
        <w:rPr>
          <w:rFonts w:ascii="Times New Roman" w:hAnsi="Times New Roman"/>
          <w:sz w:val="24"/>
          <w:szCs w:val="24"/>
        </w:rPr>
      </w:pPr>
    </w:p>
    <w:p w:rsidR="006C0BC0" w:rsidRDefault="006C0BC0" w:rsidP="006C0BC0">
      <w:pPr>
        <w:rPr>
          <w:rFonts w:ascii="Times New Roman" w:hAnsi="Times New Roman"/>
          <w:sz w:val="24"/>
          <w:szCs w:val="24"/>
        </w:rPr>
      </w:pPr>
    </w:p>
    <w:p w:rsidR="006C0BC0" w:rsidRDefault="006C0BC0" w:rsidP="006C0BC0">
      <w:pPr>
        <w:jc w:val="right"/>
        <w:rPr>
          <w:rFonts w:ascii="Times New Roman" w:hAnsi="Times New Roman"/>
          <w:sz w:val="24"/>
          <w:szCs w:val="24"/>
        </w:rPr>
      </w:pPr>
    </w:p>
    <w:p w:rsidR="006C0BC0" w:rsidRDefault="006C0BC0" w:rsidP="006C0BC0">
      <w:pPr>
        <w:rPr>
          <w:rFonts w:ascii="Times New Roman" w:hAnsi="Times New Roman"/>
          <w:sz w:val="18"/>
          <w:szCs w:val="18"/>
        </w:rPr>
      </w:pPr>
    </w:p>
    <w:p w:rsidR="006C0BC0" w:rsidRDefault="006C0BC0" w:rsidP="006C0BC0">
      <w:pPr>
        <w:rPr>
          <w:rFonts w:ascii="Times New Roman" w:hAnsi="Times New Roman"/>
          <w:sz w:val="18"/>
          <w:szCs w:val="18"/>
        </w:rPr>
      </w:pPr>
    </w:p>
    <w:p w:rsidR="006C0BC0" w:rsidRPr="00975A0F" w:rsidRDefault="004810F9" w:rsidP="004810F9">
      <w:pPr>
        <w:pStyle w:val="ListParagraph"/>
        <w:ind w:left="0" w:firstLine="720"/>
        <w:jc w:val="center"/>
        <w:rPr>
          <w:rFonts w:ascii="Times New Roman" w:hAnsi="Times New Roman"/>
          <w:b/>
          <w:sz w:val="24"/>
          <w:szCs w:val="24"/>
        </w:rPr>
      </w:pPr>
      <w:r w:rsidRPr="00975A0F">
        <w:rPr>
          <w:rFonts w:ascii="Times New Roman" w:hAnsi="Times New Roman"/>
          <w:b/>
          <w:sz w:val="24"/>
          <w:szCs w:val="24"/>
        </w:rPr>
        <w:t xml:space="preserve">                                                                                                   </w:t>
      </w:r>
      <w:r w:rsidR="006C0BC0" w:rsidRPr="00975A0F">
        <w:rPr>
          <w:rFonts w:ascii="Times New Roman" w:hAnsi="Times New Roman"/>
          <w:b/>
          <w:sz w:val="24"/>
          <w:szCs w:val="24"/>
        </w:rPr>
        <w:t>Anexa nr. 2</w:t>
      </w:r>
    </w:p>
    <w:p w:rsidR="00D02574" w:rsidRPr="00975A0F" w:rsidRDefault="00F77DF4" w:rsidP="006C0BC0">
      <w:pPr>
        <w:pStyle w:val="ListParagraph"/>
        <w:ind w:left="0" w:firstLine="720"/>
        <w:jc w:val="right"/>
        <w:rPr>
          <w:rFonts w:ascii="Times New Roman" w:hAnsi="Times New Roman"/>
          <w:b/>
          <w:sz w:val="24"/>
          <w:szCs w:val="24"/>
        </w:rPr>
      </w:pPr>
      <w:r w:rsidRPr="00975A0F">
        <w:rPr>
          <w:rFonts w:ascii="Times New Roman" w:hAnsi="Times New Roman"/>
          <w:b/>
          <w:sz w:val="24"/>
          <w:szCs w:val="24"/>
        </w:rPr>
        <w:t>La HCL nr. 143</w:t>
      </w:r>
      <w:r w:rsidR="00D64AF8" w:rsidRPr="00975A0F">
        <w:rPr>
          <w:rFonts w:ascii="Times New Roman" w:hAnsi="Times New Roman"/>
          <w:b/>
          <w:sz w:val="24"/>
          <w:szCs w:val="24"/>
        </w:rPr>
        <w:t>/25.09.</w:t>
      </w:r>
      <w:r w:rsidR="00D02574" w:rsidRPr="00975A0F">
        <w:rPr>
          <w:rFonts w:ascii="Times New Roman" w:hAnsi="Times New Roman"/>
          <w:b/>
          <w:sz w:val="24"/>
          <w:szCs w:val="24"/>
        </w:rPr>
        <w:t>2019</w:t>
      </w:r>
    </w:p>
    <w:p w:rsidR="006C0BC0" w:rsidRPr="006246CE" w:rsidRDefault="006C0BC0" w:rsidP="006C0BC0">
      <w:pPr>
        <w:pStyle w:val="NoSpacing"/>
        <w:jc w:val="right"/>
        <w:rPr>
          <w:b/>
          <w:sz w:val="24"/>
          <w:szCs w:val="24"/>
        </w:rPr>
      </w:pP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 xml:space="preserve">UNITATEA ADMINISTRATIV TERITORIALĂ A ORAŞULUI BUHUŞI  </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DIRECŢIA BUGET-FINANŢE-CONTABILITATE</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 xml:space="preserve">SERVICIUL IMPOZITE ŞI TAXE                                                                </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CF: 4535953</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Str. Republicii, nr. 5</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 xml:space="preserve">Telefon: 0234/261220                                                                                                   </w:t>
      </w:r>
    </w:p>
    <w:p w:rsidR="006C0BC0" w:rsidRPr="00901F24" w:rsidRDefault="006C0BC0" w:rsidP="006C0BC0">
      <w:pPr>
        <w:pStyle w:val="NoSpacing"/>
        <w:rPr>
          <w:rFonts w:ascii="Times New Roman" w:eastAsia="Times New Roman" w:hAnsi="Times New Roman"/>
          <w:color w:val="000000"/>
          <w:sz w:val="24"/>
          <w:szCs w:val="24"/>
          <w:lang w:eastAsia="ro-RO"/>
        </w:rPr>
      </w:pPr>
      <w:r w:rsidRPr="00901F24">
        <w:rPr>
          <w:rFonts w:ascii="Times New Roman" w:eastAsia="Times New Roman" w:hAnsi="Times New Roman"/>
          <w:color w:val="000000"/>
          <w:sz w:val="24"/>
          <w:szCs w:val="24"/>
          <w:lang w:eastAsia="ro-RO"/>
        </w:rPr>
        <w:t>Nr. ________</w:t>
      </w:r>
      <w:r w:rsidRPr="00901F24">
        <w:rPr>
          <w:rFonts w:ascii="Times New Roman" w:eastAsia="Times New Roman" w:hAnsi="Times New Roman"/>
          <w:b/>
          <w:color w:val="000000"/>
          <w:sz w:val="24"/>
          <w:szCs w:val="24"/>
          <w:lang w:eastAsia="ro-RO"/>
        </w:rPr>
        <w:t>/</w:t>
      </w:r>
      <w:r w:rsidRPr="00901F24">
        <w:rPr>
          <w:rFonts w:ascii="Times New Roman" w:eastAsia="Times New Roman" w:hAnsi="Times New Roman"/>
          <w:color w:val="000000"/>
          <w:sz w:val="24"/>
          <w:szCs w:val="24"/>
          <w:lang w:eastAsia="ro-RO"/>
        </w:rPr>
        <w:t>____/____/20</w:t>
      </w:r>
      <w:r>
        <w:rPr>
          <w:rFonts w:ascii="Times New Roman" w:eastAsia="Times New Roman" w:hAnsi="Times New Roman"/>
          <w:color w:val="000000"/>
          <w:sz w:val="24"/>
          <w:szCs w:val="24"/>
          <w:lang w:eastAsia="ro-RO"/>
        </w:rPr>
        <w:t>19</w:t>
      </w:r>
    </w:p>
    <w:p w:rsidR="006C0BC0" w:rsidRDefault="006C0BC0" w:rsidP="006C0BC0">
      <w:pPr>
        <w:pStyle w:val="NoSpacing"/>
        <w:jc w:val="center"/>
        <w:rPr>
          <w:rFonts w:ascii="Times New Roman" w:hAnsi="Times New Roman"/>
          <w:b/>
          <w:sz w:val="24"/>
          <w:szCs w:val="24"/>
        </w:rPr>
      </w:pPr>
    </w:p>
    <w:p w:rsidR="006C0BC0" w:rsidRDefault="006C0BC0" w:rsidP="006C0BC0">
      <w:pPr>
        <w:pStyle w:val="NoSpacing"/>
        <w:jc w:val="center"/>
        <w:rPr>
          <w:rFonts w:ascii="Times New Roman" w:hAnsi="Times New Roman"/>
          <w:b/>
          <w:sz w:val="24"/>
          <w:szCs w:val="24"/>
        </w:rPr>
      </w:pPr>
    </w:p>
    <w:p w:rsidR="006C0BC0" w:rsidRPr="00B06DE5" w:rsidRDefault="006C0BC0" w:rsidP="006C0BC0">
      <w:pPr>
        <w:pStyle w:val="NoSpacing"/>
        <w:jc w:val="center"/>
        <w:rPr>
          <w:rFonts w:ascii="Times New Roman" w:hAnsi="Times New Roman"/>
          <w:b/>
          <w:sz w:val="24"/>
          <w:szCs w:val="24"/>
        </w:rPr>
      </w:pPr>
      <w:r>
        <w:rPr>
          <w:rFonts w:ascii="Times New Roman" w:hAnsi="Times New Roman"/>
          <w:b/>
          <w:sz w:val="24"/>
          <w:szCs w:val="24"/>
        </w:rPr>
        <w:t>C E R E R E</w:t>
      </w:r>
    </w:p>
    <w:p w:rsidR="006C0BC0" w:rsidRPr="00B06DE5" w:rsidRDefault="006C0BC0" w:rsidP="006C0BC0">
      <w:pPr>
        <w:pStyle w:val="NoSpacing"/>
        <w:jc w:val="center"/>
        <w:rPr>
          <w:rFonts w:ascii="Times New Roman" w:hAnsi="Times New Roman"/>
          <w:b/>
          <w:sz w:val="24"/>
          <w:szCs w:val="24"/>
        </w:rPr>
      </w:pPr>
      <w:r w:rsidRPr="00B06DE5">
        <w:rPr>
          <w:rFonts w:ascii="Times New Roman" w:hAnsi="Times New Roman"/>
          <w:b/>
          <w:sz w:val="24"/>
          <w:szCs w:val="24"/>
        </w:rPr>
        <w:t>privind aprobarea anul</w:t>
      </w:r>
      <w:r>
        <w:rPr>
          <w:rFonts w:ascii="Times New Roman" w:hAnsi="Times New Roman"/>
          <w:b/>
          <w:sz w:val="24"/>
          <w:szCs w:val="24"/>
        </w:rPr>
        <w:t>ării</w:t>
      </w:r>
      <w:r w:rsidRPr="00B06DE5">
        <w:rPr>
          <w:rFonts w:ascii="Times New Roman" w:hAnsi="Times New Roman"/>
          <w:b/>
          <w:sz w:val="24"/>
          <w:szCs w:val="24"/>
        </w:rPr>
        <w:t xml:space="preserve"> accesoriilor</w:t>
      </w:r>
      <w:r>
        <w:rPr>
          <w:rFonts w:ascii="Times New Roman" w:hAnsi="Times New Roman"/>
          <w:b/>
          <w:sz w:val="24"/>
          <w:szCs w:val="24"/>
        </w:rPr>
        <w:t xml:space="preserve"> în cazul obligațiilor bugetare restante la 31 decembrie 2018 datorate bugetului local al orașului Buhuși</w:t>
      </w:r>
    </w:p>
    <w:p w:rsidR="006C0BC0" w:rsidRPr="00740838" w:rsidRDefault="006C0BC0" w:rsidP="006C0BC0">
      <w:pPr>
        <w:pStyle w:val="NoSpacing"/>
        <w:rPr>
          <w:sz w:val="24"/>
          <w:szCs w:val="24"/>
        </w:rPr>
      </w:pPr>
    </w:p>
    <w:p w:rsidR="006C0BC0" w:rsidRDefault="006C0BC0" w:rsidP="006C0BC0">
      <w:pPr>
        <w:pStyle w:val="ListParagraph"/>
        <w:ind w:left="0" w:firstLine="720"/>
        <w:jc w:val="right"/>
        <w:rPr>
          <w:rFonts w:ascii="Times New Roman" w:hAnsi="Times New Roman"/>
          <w:sz w:val="24"/>
          <w:szCs w:val="24"/>
        </w:rPr>
      </w:pPr>
    </w:p>
    <w:p w:rsidR="006C0BC0" w:rsidRDefault="006C0BC0" w:rsidP="006C0BC0">
      <w:pPr>
        <w:pStyle w:val="ListParagraph"/>
        <w:ind w:left="0" w:firstLine="720"/>
        <w:jc w:val="right"/>
        <w:rPr>
          <w:rFonts w:ascii="Times New Roman" w:hAnsi="Times New Roman"/>
          <w:sz w:val="24"/>
          <w:szCs w:val="24"/>
        </w:rPr>
      </w:pPr>
    </w:p>
    <w:p w:rsidR="006C0BC0" w:rsidRPr="00FE1DA0" w:rsidRDefault="006C0BC0" w:rsidP="006C0BC0">
      <w:pPr>
        <w:pStyle w:val="BodyText"/>
        <w:ind w:firstLine="708"/>
        <w:jc w:val="both"/>
        <w:rPr>
          <w:rFonts w:ascii="Times New Roman" w:hAnsi="Times New Roman"/>
          <w:sz w:val="20"/>
          <w:szCs w:val="20"/>
        </w:rPr>
      </w:pPr>
      <w:r w:rsidRPr="00FE1DA0">
        <w:rPr>
          <w:rFonts w:ascii="Times New Roman" w:hAnsi="Times New Roman"/>
          <w:sz w:val="20"/>
          <w:szCs w:val="20"/>
        </w:rPr>
        <w:t>Subsemnatul(a)...............................................................</w:t>
      </w:r>
      <w:r w:rsidRPr="00FE1DA0">
        <w:rPr>
          <w:rStyle w:val="FootnoteReference"/>
          <w:rFonts w:ascii="Times New Roman" w:hAnsi="Times New Roman"/>
          <w:sz w:val="20"/>
          <w:szCs w:val="20"/>
        </w:rPr>
        <w:footnoteReference w:id="1"/>
      </w:r>
      <w:r w:rsidRPr="00FE1DA0">
        <w:rPr>
          <w:rFonts w:ascii="Times New Roman" w:hAnsi="Times New Roman"/>
          <w:i/>
          <w:sz w:val="20"/>
          <w:szCs w:val="20"/>
        </w:rPr>
        <w:t>Subscrisa .........................................................................., C.I.F.</w:t>
      </w:r>
      <w:r w:rsidRPr="00FE1DA0">
        <w:rPr>
          <w:rStyle w:val="FootnoteReference"/>
          <w:rFonts w:ascii="Times New Roman" w:hAnsi="Times New Roman"/>
          <w:i/>
          <w:sz w:val="20"/>
          <w:szCs w:val="20"/>
        </w:rPr>
        <w:footnoteReference w:id="2"/>
      </w:r>
      <w:r w:rsidRPr="00FE1DA0">
        <w:rPr>
          <w:rFonts w:ascii="Times New Roman" w:hAnsi="Times New Roman"/>
          <w:i/>
          <w:sz w:val="20"/>
          <w:szCs w:val="20"/>
        </w:rPr>
        <w:t xml:space="preserve"> ....................................................................., cu domiciliul fiscal în ROMÂNIA/ ..............................., județul .........................................................., codul poștal ....................., municipiul/orașul/comuna.............................................., satul/sectorul .................................., str. ........................................................................................................, nr. ........, bl. .........., sc. ......., et. ......, ap ........, tel./fax .................................., e-mail ...................................................................... reprezentată prin..................................................................................................................................................</w:t>
      </w:r>
      <w:r w:rsidRPr="00FE1DA0">
        <w:rPr>
          <w:rStyle w:val="FootnoteReference"/>
          <w:rFonts w:ascii="Times New Roman" w:hAnsi="Times New Roman"/>
          <w:i/>
          <w:sz w:val="20"/>
          <w:szCs w:val="20"/>
        </w:rPr>
        <w:footnoteReference w:id="3"/>
      </w:r>
      <w:r w:rsidRPr="00FE1DA0">
        <w:rPr>
          <w:rFonts w:ascii="Times New Roman" w:hAnsi="Times New Roman"/>
          <w:sz w:val="20"/>
          <w:szCs w:val="20"/>
        </w:rPr>
        <w:t xml:space="preserve"> în calitate de proprietar/coproprietar/mandatar/</w:t>
      </w:r>
      <w:r w:rsidRPr="00FE1DA0">
        <w:rPr>
          <w:rFonts w:ascii="Times New Roman" w:hAnsi="Times New Roman"/>
          <w:i/>
          <w:sz w:val="20"/>
          <w:szCs w:val="20"/>
        </w:rPr>
        <w:t>acționar unic/asociat/administrator/împuternicit</w:t>
      </w:r>
      <w:r w:rsidRPr="00FE1DA0">
        <w:rPr>
          <w:rFonts w:ascii="Times New Roman" w:hAnsi="Times New Roman"/>
          <w:sz w:val="20"/>
          <w:szCs w:val="20"/>
        </w:rPr>
        <w:t xml:space="preserve"> cu domiciliul fiscal în ROMÂNIA/ ...................................., județul ………………………............................................, codul poștal ............................., municipiul/orașul/comuna..........................,</w:t>
      </w:r>
      <w:r>
        <w:rPr>
          <w:rFonts w:ascii="Times New Roman" w:hAnsi="Times New Roman"/>
          <w:sz w:val="20"/>
          <w:szCs w:val="20"/>
        </w:rPr>
        <w:t xml:space="preserve"> </w:t>
      </w:r>
      <w:r w:rsidRPr="00FE1DA0">
        <w:rPr>
          <w:rFonts w:ascii="Times New Roman" w:hAnsi="Times New Roman"/>
          <w:sz w:val="20"/>
          <w:szCs w:val="20"/>
        </w:rPr>
        <w:t xml:space="preserve"> satul/sectorul .................................., str. .............................................................., nr. ........, bl. .........., sc. ......., et. ......, ap ........, identificat prin B.I./C.I./C.I.P./Pașaport seria ...... nr. .............., C.I.F</w:t>
      </w:r>
      <w:r w:rsidRPr="00FE1DA0">
        <w:rPr>
          <w:rFonts w:ascii="Times New Roman" w:hAnsi="Times New Roman"/>
          <w:i/>
          <w:sz w:val="20"/>
          <w:szCs w:val="20"/>
          <w:vertAlign w:val="superscript"/>
        </w:rPr>
        <w:t>2</w:t>
      </w:r>
      <w:r w:rsidRPr="00FE1DA0">
        <w:rPr>
          <w:rFonts w:ascii="Times New Roman" w:hAnsi="Times New Roman"/>
          <w:sz w:val="20"/>
          <w:szCs w:val="20"/>
        </w:rPr>
        <w:t>.......................................</w:t>
      </w:r>
    </w:p>
    <w:p w:rsidR="006C0BC0" w:rsidRPr="00FE1DA0" w:rsidRDefault="006C0BC0" w:rsidP="006C0BC0">
      <w:pPr>
        <w:pStyle w:val="NoSpacing"/>
        <w:ind w:firstLine="360"/>
        <w:rPr>
          <w:rFonts w:ascii="Times New Roman" w:eastAsia="Calibri" w:hAnsi="Times New Roman"/>
          <w:sz w:val="20"/>
          <w:szCs w:val="20"/>
        </w:rPr>
      </w:pPr>
      <w:r w:rsidRPr="00FE1DA0">
        <w:rPr>
          <w:rFonts w:ascii="Times New Roman" w:eastAsia="Calibri" w:hAnsi="Times New Roman"/>
          <w:sz w:val="20"/>
          <w:szCs w:val="20"/>
        </w:rPr>
        <w:t xml:space="preserve">În conformitate cu prevederile art. 185, alin. (1), lit. b) din Legea nr. 207/2015 privind Codul de procedură fiscală, cu modificările şi completările ulterioare, </w:t>
      </w:r>
      <w:r w:rsidRPr="00FE1DA0">
        <w:rPr>
          <w:rFonts w:ascii="Times New Roman" w:hAnsi="Times New Roman"/>
          <w:sz w:val="20"/>
          <w:szCs w:val="20"/>
        </w:rPr>
        <w:t>art. 32 din OG nr. 6 din 31.07.2019 privind instituirea unor facilităţi fiscale</w:t>
      </w:r>
      <w:r w:rsidRPr="00FE1DA0">
        <w:rPr>
          <w:rFonts w:ascii="Times New Roman" w:eastAsia="Calibri" w:hAnsi="Times New Roman"/>
          <w:sz w:val="20"/>
          <w:szCs w:val="20"/>
        </w:rPr>
        <w:t xml:space="preserve"> și a H.C.L. nr</w:t>
      </w:r>
      <w:r w:rsidR="00975A0F">
        <w:rPr>
          <w:rFonts w:ascii="Times New Roman" w:eastAsia="Calibri" w:hAnsi="Times New Roman"/>
          <w:sz w:val="20"/>
          <w:szCs w:val="20"/>
        </w:rPr>
        <w:t>.143/25.09.2019</w:t>
      </w:r>
      <w:r w:rsidRPr="00FE1DA0">
        <w:rPr>
          <w:rFonts w:ascii="Times New Roman" w:eastAsia="Calibri" w:hAnsi="Times New Roman"/>
          <w:sz w:val="20"/>
          <w:szCs w:val="20"/>
        </w:rPr>
        <w:t xml:space="preserve"> privind acordarea unor facilități fiscale, solicit anularea accesoriilor în cazul obligaţiilor bugetare restante la 31 decembrie 2018 datorate bugetului local al orașului Buhuși.</w:t>
      </w:r>
    </w:p>
    <w:p w:rsidR="006C0BC0" w:rsidRPr="00FE1DA0" w:rsidRDefault="006C0BC0" w:rsidP="006C0BC0">
      <w:pPr>
        <w:pStyle w:val="NoSpacing"/>
        <w:ind w:firstLine="360"/>
        <w:rPr>
          <w:rFonts w:ascii="Times New Roman" w:eastAsia="Calibri" w:hAnsi="Times New Roman"/>
          <w:sz w:val="20"/>
          <w:szCs w:val="20"/>
        </w:rPr>
      </w:pPr>
      <w:r w:rsidRPr="00FE1DA0">
        <w:rPr>
          <w:rFonts w:ascii="Times New Roman" w:eastAsia="Calibri" w:hAnsi="Times New Roman"/>
          <w:sz w:val="20"/>
          <w:szCs w:val="20"/>
        </w:rPr>
        <w:t>Menționez că sunt respectate prevederile pct.</w:t>
      </w:r>
      <w:r w:rsidR="00975A0F">
        <w:rPr>
          <w:rFonts w:ascii="Times New Roman" w:eastAsia="Calibri" w:hAnsi="Times New Roman"/>
          <w:sz w:val="20"/>
          <w:szCs w:val="20"/>
        </w:rPr>
        <w:t xml:space="preserve"> 4 lit. a, b din HCL nr. 143/25.09.2019</w:t>
      </w:r>
      <w:r w:rsidRPr="00FE1DA0">
        <w:rPr>
          <w:rFonts w:ascii="Times New Roman" w:eastAsia="Calibri" w:hAnsi="Times New Roman"/>
          <w:sz w:val="20"/>
          <w:szCs w:val="20"/>
        </w:rPr>
        <w:t>.</w:t>
      </w:r>
      <w:r w:rsidRPr="00FE1DA0">
        <w:rPr>
          <w:rFonts w:ascii="Times New Roman" w:eastAsia="Calibri" w:hAnsi="Times New Roman"/>
          <w:sz w:val="20"/>
          <w:szCs w:val="20"/>
        </w:rPr>
        <w:tab/>
      </w:r>
    </w:p>
    <w:p w:rsidR="006C0BC0" w:rsidRPr="00FE1DA0" w:rsidRDefault="006C0BC0" w:rsidP="006C0BC0">
      <w:pPr>
        <w:ind w:firstLine="360"/>
        <w:rPr>
          <w:rFonts w:ascii="Times New Roman" w:hAnsi="Times New Roman"/>
          <w:sz w:val="20"/>
          <w:szCs w:val="20"/>
        </w:rPr>
      </w:pPr>
      <w:r w:rsidRPr="00FE1DA0">
        <w:rPr>
          <w:rFonts w:ascii="Times New Roman" w:eastAsia="Calibri" w:hAnsi="Times New Roman"/>
          <w:sz w:val="20"/>
          <w:szCs w:val="20"/>
        </w:rPr>
        <w:t xml:space="preserve"> În consecință solicit eliberarea unei situații </w:t>
      </w:r>
      <w:r w:rsidRPr="00FE1DA0">
        <w:rPr>
          <w:rFonts w:ascii="Times New Roman" w:hAnsi="Times New Roman"/>
          <w:sz w:val="20"/>
          <w:szCs w:val="20"/>
        </w:rPr>
        <w:t>din care să rezulte atât creanţele principale restante şi curente scadente ce trebuie achitate cât şi suma ce urmează a fi anulată.</w:t>
      </w:r>
    </w:p>
    <w:p w:rsidR="006C0BC0" w:rsidRPr="00FE1DA0" w:rsidRDefault="006C0BC0" w:rsidP="006C0BC0">
      <w:pPr>
        <w:ind w:firstLine="360"/>
        <w:rPr>
          <w:rFonts w:ascii="Times New Roman" w:hAnsi="Times New Roman"/>
          <w:sz w:val="20"/>
          <w:szCs w:val="20"/>
        </w:rPr>
      </w:pPr>
      <w:r w:rsidRPr="00FE1DA0">
        <w:rPr>
          <w:rFonts w:ascii="Times New Roman" w:eastAsia="Calibri" w:hAnsi="Times New Roman"/>
          <w:spacing w:val="-4"/>
          <w:sz w:val="20"/>
          <w:szCs w:val="20"/>
        </w:rPr>
        <w:t xml:space="preserve">Declar pe propria răspundere că voi achita integral debitul restant </w:t>
      </w:r>
      <w:r w:rsidRPr="00FE1DA0">
        <w:rPr>
          <w:rFonts w:ascii="Times New Roman" w:hAnsi="Times New Roman"/>
          <w:sz w:val="20"/>
          <w:szCs w:val="20"/>
        </w:rPr>
        <w:t>până la data de 15 decembrie 2019 inclusiv, sub sancţiunea decăderii.</w:t>
      </w:r>
    </w:p>
    <w:p w:rsidR="006C0BC0" w:rsidRPr="00FE1DA0" w:rsidRDefault="006C0BC0" w:rsidP="006C0BC0">
      <w:pPr>
        <w:pStyle w:val="NoSpacing"/>
        <w:ind w:firstLine="360"/>
        <w:rPr>
          <w:rFonts w:ascii="Times New Roman" w:eastAsia="Calibri" w:hAnsi="Times New Roman"/>
          <w:spacing w:val="-4"/>
          <w:sz w:val="20"/>
          <w:szCs w:val="20"/>
        </w:rPr>
      </w:pPr>
    </w:p>
    <w:p w:rsidR="006C0BC0" w:rsidRDefault="006C0BC0" w:rsidP="006C0BC0">
      <w:pPr>
        <w:pStyle w:val="NoSpacing"/>
        <w:rPr>
          <w:rFonts w:ascii="Times New Roman" w:eastAsia="Calibri" w:hAnsi="Times New Roman"/>
          <w:spacing w:val="-4"/>
          <w:sz w:val="20"/>
          <w:szCs w:val="20"/>
        </w:rPr>
      </w:pPr>
    </w:p>
    <w:p w:rsidR="006C0BC0" w:rsidRDefault="006C0BC0" w:rsidP="006C0BC0">
      <w:pPr>
        <w:pStyle w:val="NoSpacing"/>
        <w:rPr>
          <w:rFonts w:ascii="Times New Roman" w:eastAsia="Calibri" w:hAnsi="Times New Roman"/>
          <w:spacing w:val="-4"/>
          <w:sz w:val="20"/>
          <w:szCs w:val="20"/>
        </w:rPr>
      </w:pPr>
    </w:p>
    <w:p w:rsidR="006C0BC0" w:rsidRPr="00FE1DA0" w:rsidRDefault="006C0BC0" w:rsidP="006C0BC0">
      <w:pPr>
        <w:pStyle w:val="NoSpacing"/>
        <w:rPr>
          <w:rFonts w:ascii="Times New Roman" w:eastAsia="Calibri" w:hAnsi="Times New Roman"/>
          <w:spacing w:val="-4"/>
          <w:sz w:val="20"/>
          <w:szCs w:val="20"/>
        </w:rPr>
      </w:pPr>
    </w:p>
    <w:p w:rsidR="006C0BC0" w:rsidRPr="00FE1DA0" w:rsidRDefault="006C0BC0" w:rsidP="006C0BC0">
      <w:pPr>
        <w:pStyle w:val="BodyText"/>
        <w:ind w:firstLine="708"/>
        <w:jc w:val="both"/>
        <w:rPr>
          <w:rFonts w:ascii="Times New Roman" w:hAnsi="Times New Roman"/>
          <w:sz w:val="20"/>
          <w:szCs w:val="20"/>
        </w:rPr>
      </w:pPr>
    </w:p>
    <w:p w:rsidR="006C0BC0" w:rsidRPr="00FE1DA0" w:rsidRDefault="006C0BC0" w:rsidP="006C0BC0">
      <w:pPr>
        <w:autoSpaceDE w:val="0"/>
        <w:autoSpaceDN w:val="0"/>
        <w:adjustRightInd w:val="0"/>
        <w:ind w:firstLine="708"/>
        <w:rPr>
          <w:rFonts w:ascii="Times New Roman" w:hAnsi="Times New Roman"/>
          <w:sz w:val="20"/>
          <w:szCs w:val="20"/>
        </w:rPr>
      </w:pPr>
      <w:r w:rsidRPr="00FE1DA0">
        <w:rPr>
          <w:rFonts w:ascii="Times New Roman" w:hAnsi="Times New Roman"/>
          <w:sz w:val="20"/>
          <w:szCs w:val="20"/>
        </w:rPr>
        <w:t xml:space="preserve"> Data </w:t>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t xml:space="preserve">                 Semnătura</w:t>
      </w:r>
    </w:p>
    <w:p w:rsidR="00975A0F" w:rsidRDefault="008735A3" w:rsidP="008735A3">
      <w:pPr>
        <w:jc w:val="center"/>
        <w:rPr>
          <w:rFonts w:ascii="Times New Roman" w:hAnsi="Times New Roman"/>
          <w:sz w:val="24"/>
          <w:szCs w:val="24"/>
        </w:rPr>
      </w:pPr>
      <w:bookmarkStart w:id="0" w:name="_GoBack"/>
      <w:bookmarkEnd w:id="0"/>
      <w:r>
        <w:rPr>
          <w:rFonts w:ascii="Times New Roman" w:hAnsi="Times New Roman"/>
          <w:sz w:val="24"/>
          <w:szCs w:val="24"/>
        </w:rPr>
        <w:lastRenderedPageBreak/>
        <w:t xml:space="preserve">                                                                                                        </w:t>
      </w:r>
    </w:p>
    <w:p w:rsidR="00D02574" w:rsidRPr="00975A0F" w:rsidRDefault="00975A0F" w:rsidP="008735A3">
      <w:pPr>
        <w:jc w:val="center"/>
        <w:rPr>
          <w:rFonts w:ascii="Times New Roman" w:hAnsi="Times New Roman"/>
          <w:b/>
          <w:sz w:val="24"/>
          <w:szCs w:val="24"/>
        </w:rPr>
      </w:pPr>
      <w:r>
        <w:rPr>
          <w:rFonts w:ascii="Times New Roman" w:hAnsi="Times New Roman"/>
          <w:sz w:val="24"/>
          <w:szCs w:val="24"/>
        </w:rPr>
        <w:t xml:space="preserve">                                                                                                         </w:t>
      </w:r>
      <w:r w:rsidR="008735A3">
        <w:rPr>
          <w:rFonts w:ascii="Times New Roman" w:hAnsi="Times New Roman"/>
          <w:sz w:val="24"/>
          <w:szCs w:val="24"/>
        </w:rPr>
        <w:t xml:space="preserve">   </w:t>
      </w:r>
      <w:r>
        <w:rPr>
          <w:rFonts w:ascii="Times New Roman" w:hAnsi="Times New Roman"/>
          <w:sz w:val="24"/>
          <w:szCs w:val="24"/>
        </w:rPr>
        <w:t xml:space="preserve">     </w:t>
      </w:r>
      <w:r w:rsidR="00D02574" w:rsidRPr="00975A0F">
        <w:rPr>
          <w:rFonts w:ascii="Times New Roman" w:hAnsi="Times New Roman"/>
          <w:b/>
          <w:sz w:val="24"/>
          <w:szCs w:val="24"/>
        </w:rPr>
        <w:t>Anexa nr. 3</w:t>
      </w:r>
    </w:p>
    <w:p w:rsidR="00D02574" w:rsidRPr="00975A0F" w:rsidRDefault="00975A0F" w:rsidP="00D02574">
      <w:pPr>
        <w:jc w:val="right"/>
        <w:rPr>
          <w:rFonts w:ascii="Times New Roman" w:hAnsi="Times New Roman"/>
          <w:b/>
          <w:sz w:val="24"/>
          <w:szCs w:val="24"/>
        </w:rPr>
      </w:pPr>
      <w:r w:rsidRPr="00975A0F">
        <w:rPr>
          <w:rFonts w:ascii="Times New Roman" w:hAnsi="Times New Roman"/>
          <w:b/>
          <w:sz w:val="24"/>
          <w:szCs w:val="24"/>
        </w:rPr>
        <w:t>La HCL nr. 143</w:t>
      </w:r>
      <w:r w:rsidR="00D64AF8" w:rsidRPr="00975A0F">
        <w:rPr>
          <w:rFonts w:ascii="Times New Roman" w:hAnsi="Times New Roman"/>
          <w:b/>
          <w:sz w:val="24"/>
          <w:szCs w:val="24"/>
        </w:rPr>
        <w:t>/25.09.</w:t>
      </w:r>
      <w:r w:rsidR="00D02574" w:rsidRPr="00975A0F">
        <w:rPr>
          <w:rFonts w:ascii="Times New Roman" w:hAnsi="Times New Roman"/>
          <w:b/>
          <w:sz w:val="24"/>
          <w:szCs w:val="24"/>
        </w:rPr>
        <w:t>2019</w:t>
      </w:r>
    </w:p>
    <w:p w:rsidR="00D02574" w:rsidRDefault="00D02574" w:rsidP="00D02574">
      <w:pPr>
        <w:pStyle w:val="NoSpacing"/>
        <w:rPr>
          <w:rFonts w:ascii="Times New Roman" w:hAnsi="Times New Roman"/>
          <w:sz w:val="24"/>
          <w:szCs w:val="24"/>
        </w:rPr>
      </w:pPr>
    </w:p>
    <w:p w:rsidR="00D02574" w:rsidRPr="00334AF2" w:rsidRDefault="00D02574" w:rsidP="00D02574">
      <w:pPr>
        <w:pStyle w:val="NoSpacing"/>
        <w:rPr>
          <w:rFonts w:ascii="Times New Roman" w:hAnsi="Times New Roman"/>
          <w:sz w:val="24"/>
          <w:szCs w:val="24"/>
        </w:rPr>
      </w:pPr>
      <w:r w:rsidRPr="00334AF2">
        <w:rPr>
          <w:rFonts w:ascii="Times New Roman" w:hAnsi="Times New Roman"/>
          <w:sz w:val="24"/>
          <w:szCs w:val="24"/>
        </w:rPr>
        <w:t xml:space="preserve">UNITATEA ADMINISTRATIV TERITORIALĂ A ORAŞULUI BUHUŞI  </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DIRECŢIA BUGET-FINANŢE-CONTABILITATE</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 xml:space="preserve">SERVICIUL IMPOZITE ŞI TAXE                                                                </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CF: 4535953</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Str. Republicii, nr. 5</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 xml:space="preserve">Telefon: 0234/261220                                                                                                   </w:t>
      </w:r>
    </w:p>
    <w:p w:rsidR="006C0BC0" w:rsidRPr="00334AF2" w:rsidRDefault="006C0BC0" w:rsidP="006C0BC0">
      <w:pPr>
        <w:pStyle w:val="NoSpacing"/>
        <w:rPr>
          <w:rFonts w:ascii="Times New Roman" w:hAnsi="Times New Roman"/>
          <w:sz w:val="24"/>
          <w:szCs w:val="24"/>
        </w:rPr>
      </w:pPr>
      <w:r w:rsidRPr="00334AF2">
        <w:rPr>
          <w:rFonts w:ascii="Times New Roman" w:eastAsia="Times New Roman" w:hAnsi="Times New Roman"/>
          <w:color w:val="000000"/>
          <w:sz w:val="24"/>
          <w:szCs w:val="24"/>
          <w:lang w:eastAsia="ro-RO"/>
        </w:rPr>
        <w:t>Nr. ________/____</w:t>
      </w:r>
      <w:r>
        <w:rPr>
          <w:rFonts w:ascii="Times New Roman" w:eastAsia="Times New Roman" w:hAnsi="Times New Roman"/>
          <w:color w:val="000000"/>
          <w:sz w:val="24"/>
          <w:szCs w:val="24"/>
          <w:lang w:eastAsia="ro-RO"/>
        </w:rPr>
        <w:t>___</w:t>
      </w:r>
      <w:r w:rsidRPr="00334AF2">
        <w:rPr>
          <w:rFonts w:ascii="Times New Roman" w:eastAsia="Times New Roman" w:hAnsi="Times New Roman"/>
          <w:color w:val="000000"/>
          <w:sz w:val="24"/>
          <w:szCs w:val="24"/>
          <w:lang w:eastAsia="ro-RO"/>
        </w:rPr>
        <w:t>20</w:t>
      </w:r>
      <w:r>
        <w:rPr>
          <w:rFonts w:ascii="Times New Roman" w:eastAsia="Times New Roman" w:hAnsi="Times New Roman"/>
          <w:color w:val="000000"/>
          <w:sz w:val="24"/>
          <w:szCs w:val="24"/>
          <w:lang w:eastAsia="ro-RO"/>
        </w:rPr>
        <w:t>19</w:t>
      </w:r>
    </w:p>
    <w:p w:rsidR="006C0BC0" w:rsidRDefault="006C0BC0" w:rsidP="006C0BC0">
      <w:pPr>
        <w:rPr>
          <w:rFonts w:ascii="Times New Roman" w:hAnsi="Times New Roman"/>
          <w:sz w:val="24"/>
          <w:szCs w:val="24"/>
        </w:rPr>
      </w:pPr>
    </w:p>
    <w:p w:rsidR="006C0BC0" w:rsidRPr="00B06DE5" w:rsidRDefault="006C0BC0" w:rsidP="006C0BC0">
      <w:pPr>
        <w:pStyle w:val="NoSpacing"/>
        <w:jc w:val="center"/>
        <w:rPr>
          <w:rFonts w:ascii="Times New Roman" w:hAnsi="Times New Roman"/>
          <w:b/>
          <w:sz w:val="24"/>
          <w:szCs w:val="24"/>
        </w:rPr>
      </w:pPr>
      <w:r w:rsidRPr="00B06DE5">
        <w:rPr>
          <w:rFonts w:ascii="Times New Roman" w:hAnsi="Times New Roman"/>
          <w:b/>
          <w:sz w:val="24"/>
          <w:szCs w:val="24"/>
        </w:rPr>
        <w:t>DECIZIE</w:t>
      </w:r>
    </w:p>
    <w:p w:rsidR="006C0BC0" w:rsidRPr="00B06DE5" w:rsidRDefault="006C0BC0" w:rsidP="006C0BC0">
      <w:pPr>
        <w:pStyle w:val="NoSpacing"/>
        <w:jc w:val="center"/>
        <w:rPr>
          <w:rFonts w:ascii="Times New Roman" w:hAnsi="Times New Roman"/>
          <w:b/>
          <w:sz w:val="24"/>
          <w:szCs w:val="24"/>
        </w:rPr>
      </w:pPr>
      <w:r w:rsidRPr="00B06DE5">
        <w:rPr>
          <w:rFonts w:ascii="Times New Roman" w:hAnsi="Times New Roman"/>
          <w:b/>
          <w:sz w:val="24"/>
          <w:szCs w:val="24"/>
        </w:rPr>
        <w:t>privind aprobarea/respingerea cererii de anulare a accesoriilor</w:t>
      </w:r>
    </w:p>
    <w:p w:rsidR="006C0BC0" w:rsidRPr="00AC6578" w:rsidRDefault="006C0BC0" w:rsidP="006C0BC0">
      <w:pPr>
        <w:rPr>
          <w:rFonts w:ascii="Times New Roman" w:hAnsi="Times New Roman"/>
          <w:sz w:val="24"/>
          <w:szCs w:val="24"/>
        </w:rPr>
      </w:pPr>
    </w:p>
    <w:p w:rsidR="006C0BC0" w:rsidRPr="00AC6578" w:rsidRDefault="006C0BC0" w:rsidP="006C0BC0">
      <w:pPr>
        <w:rPr>
          <w:rFonts w:ascii="Times New Roman" w:hAnsi="Times New Roman"/>
          <w:sz w:val="24"/>
          <w:szCs w:val="24"/>
        </w:rPr>
      </w:pPr>
      <w:r w:rsidRPr="00AC6578">
        <w:rPr>
          <w:rFonts w:ascii="Times New Roman" w:hAnsi="Times New Roman"/>
          <w:sz w:val="24"/>
          <w:szCs w:val="24"/>
        </w:rPr>
        <w:t>Având în vedere:</w:t>
      </w:r>
    </w:p>
    <w:p w:rsidR="006C0BC0" w:rsidRPr="00AC6578" w:rsidRDefault="006C0BC0" w:rsidP="006C0BC0">
      <w:pPr>
        <w:ind w:firstLine="708"/>
        <w:jc w:val="left"/>
        <w:rPr>
          <w:rFonts w:ascii="Times New Roman" w:hAnsi="Times New Roman"/>
          <w:sz w:val="24"/>
          <w:szCs w:val="24"/>
        </w:rPr>
      </w:pPr>
      <w:r w:rsidRPr="00AC6578">
        <w:rPr>
          <w:rFonts w:ascii="Times New Roman" w:hAnsi="Times New Roman"/>
          <w:sz w:val="24"/>
          <w:szCs w:val="24"/>
        </w:rPr>
        <w:t>Cererea nr</w:t>
      </w:r>
      <w:r>
        <w:rPr>
          <w:rFonts w:ascii="Times New Roman" w:hAnsi="Times New Roman"/>
          <w:sz w:val="24"/>
          <w:szCs w:val="24"/>
        </w:rPr>
        <w:t>. _________</w:t>
      </w:r>
      <w:r w:rsidRPr="00AC6578">
        <w:rPr>
          <w:rFonts w:ascii="Times New Roman" w:hAnsi="Times New Roman"/>
          <w:sz w:val="24"/>
          <w:szCs w:val="24"/>
        </w:rPr>
        <w:t>din data</w:t>
      </w:r>
      <w:r>
        <w:rPr>
          <w:rFonts w:ascii="Times New Roman" w:hAnsi="Times New Roman"/>
          <w:sz w:val="24"/>
          <w:szCs w:val="24"/>
        </w:rPr>
        <w:t>_____________</w:t>
      </w:r>
      <w:r w:rsidRPr="00AC6578">
        <w:rPr>
          <w:rFonts w:ascii="Times New Roman" w:hAnsi="Times New Roman"/>
          <w:sz w:val="24"/>
          <w:szCs w:val="24"/>
        </w:rPr>
        <w:t>privind contribuabilul</w:t>
      </w:r>
      <w:r>
        <w:rPr>
          <w:rFonts w:ascii="Times New Roman" w:hAnsi="Times New Roman"/>
          <w:sz w:val="24"/>
          <w:szCs w:val="24"/>
        </w:rPr>
        <w:t>:</w:t>
      </w:r>
    </w:p>
    <w:p w:rsidR="006C0BC0" w:rsidRPr="00AC6578" w:rsidRDefault="006C0BC0" w:rsidP="006C0BC0">
      <w:pPr>
        <w:jc w:val="left"/>
        <w:rPr>
          <w:rFonts w:ascii="Times New Roman" w:hAnsi="Times New Roman"/>
          <w:sz w:val="24"/>
          <w:szCs w:val="24"/>
        </w:rPr>
      </w:pPr>
      <w:r w:rsidRPr="00AC6578">
        <w:rPr>
          <w:rFonts w:ascii="Times New Roman" w:hAnsi="Times New Roman"/>
          <w:sz w:val="24"/>
          <w:szCs w:val="24"/>
        </w:rPr>
        <w:t xml:space="preserve">persoană fizică : Nume </w:t>
      </w:r>
      <w:r>
        <w:rPr>
          <w:rFonts w:ascii="Times New Roman" w:hAnsi="Times New Roman"/>
          <w:sz w:val="24"/>
          <w:szCs w:val="24"/>
        </w:rPr>
        <w:t xml:space="preserve">și </w:t>
      </w:r>
      <w:r w:rsidRPr="00AC6578">
        <w:rPr>
          <w:rFonts w:ascii="Times New Roman" w:hAnsi="Times New Roman"/>
          <w:sz w:val="24"/>
          <w:szCs w:val="24"/>
        </w:rPr>
        <w:t>prenume</w:t>
      </w:r>
      <w:r>
        <w:rPr>
          <w:rFonts w:ascii="Times New Roman" w:hAnsi="Times New Roman"/>
          <w:sz w:val="24"/>
          <w:szCs w:val="24"/>
        </w:rPr>
        <w:t>___________________________,</w:t>
      </w:r>
      <w:r w:rsidRPr="00AC6578">
        <w:rPr>
          <w:rFonts w:ascii="Times New Roman" w:hAnsi="Times New Roman"/>
          <w:sz w:val="24"/>
          <w:szCs w:val="24"/>
        </w:rPr>
        <w:t xml:space="preserve"> domiciliu</w:t>
      </w:r>
      <w:r>
        <w:rPr>
          <w:rFonts w:ascii="Times New Roman" w:hAnsi="Times New Roman"/>
          <w:sz w:val="24"/>
          <w:szCs w:val="24"/>
        </w:rPr>
        <w:t>l______________________________________________________</w:t>
      </w:r>
      <w:r w:rsidRPr="00AC6578">
        <w:rPr>
          <w:rFonts w:ascii="Times New Roman" w:hAnsi="Times New Roman"/>
          <w:sz w:val="24"/>
          <w:szCs w:val="24"/>
        </w:rPr>
        <w:t>, CNP</w:t>
      </w:r>
      <w:r>
        <w:rPr>
          <w:rFonts w:ascii="Times New Roman" w:hAnsi="Times New Roman"/>
          <w:sz w:val="24"/>
          <w:szCs w:val="24"/>
        </w:rPr>
        <w:t>_______________</w:t>
      </w:r>
    </w:p>
    <w:p w:rsidR="006C0BC0" w:rsidRDefault="006C0BC0" w:rsidP="006C0BC0">
      <w:pPr>
        <w:jc w:val="left"/>
        <w:rPr>
          <w:rFonts w:ascii="Times New Roman" w:hAnsi="Times New Roman"/>
          <w:sz w:val="24"/>
          <w:szCs w:val="24"/>
        </w:rPr>
      </w:pPr>
      <w:r w:rsidRPr="00AC6578">
        <w:rPr>
          <w:rFonts w:ascii="Times New Roman" w:hAnsi="Times New Roman"/>
          <w:sz w:val="24"/>
          <w:szCs w:val="24"/>
        </w:rPr>
        <w:t>persoana juridică : Denumirea societăţii</w:t>
      </w:r>
      <w:r>
        <w:rPr>
          <w:rFonts w:ascii="Times New Roman" w:hAnsi="Times New Roman"/>
          <w:sz w:val="24"/>
          <w:szCs w:val="24"/>
        </w:rPr>
        <w:t>______________________________________</w:t>
      </w:r>
    </w:p>
    <w:p w:rsidR="006C0BC0" w:rsidRPr="00AC6578" w:rsidRDefault="006C0BC0" w:rsidP="006C0BC0">
      <w:pPr>
        <w:jc w:val="left"/>
        <w:rPr>
          <w:rFonts w:ascii="Times New Roman" w:hAnsi="Times New Roman"/>
          <w:sz w:val="24"/>
          <w:szCs w:val="24"/>
        </w:rPr>
      </w:pPr>
      <w:r w:rsidRPr="00AC6578">
        <w:rPr>
          <w:rFonts w:ascii="Times New Roman" w:hAnsi="Times New Roman"/>
          <w:sz w:val="24"/>
          <w:szCs w:val="24"/>
        </w:rPr>
        <w:t>sediul</w:t>
      </w:r>
      <w:r>
        <w:rPr>
          <w:rFonts w:ascii="Times New Roman" w:hAnsi="Times New Roman"/>
          <w:sz w:val="24"/>
          <w:szCs w:val="24"/>
        </w:rPr>
        <w:t xml:space="preserve"> ______________________________________________________</w:t>
      </w:r>
      <w:r w:rsidRPr="00AC6578">
        <w:rPr>
          <w:rFonts w:ascii="Times New Roman" w:hAnsi="Times New Roman"/>
          <w:sz w:val="24"/>
          <w:szCs w:val="24"/>
        </w:rPr>
        <w:t>, CIF</w:t>
      </w:r>
      <w:r>
        <w:rPr>
          <w:rFonts w:ascii="Times New Roman" w:hAnsi="Times New Roman"/>
          <w:sz w:val="24"/>
          <w:szCs w:val="24"/>
        </w:rPr>
        <w:t xml:space="preserve"> __________________</w:t>
      </w:r>
    </w:p>
    <w:p w:rsidR="006C0BC0" w:rsidRPr="005D6E30" w:rsidRDefault="006C0BC0" w:rsidP="006C0BC0">
      <w:pPr>
        <w:pStyle w:val="ListParagraph"/>
        <w:numPr>
          <w:ilvl w:val="0"/>
          <w:numId w:val="6"/>
        </w:numPr>
        <w:jc w:val="left"/>
        <w:rPr>
          <w:rFonts w:ascii="Times New Roman" w:hAnsi="Times New Roman"/>
          <w:sz w:val="24"/>
          <w:szCs w:val="24"/>
        </w:rPr>
      </w:pPr>
      <w:r w:rsidRPr="005D6E30">
        <w:rPr>
          <w:rFonts w:ascii="Times New Roman" w:hAnsi="Times New Roman"/>
          <w:sz w:val="24"/>
          <w:szCs w:val="24"/>
        </w:rPr>
        <w:t>Prevederile OG nr.6 din 31.07.2019 privind instituirea unor facilităţi fiscale</w:t>
      </w:r>
      <w:r>
        <w:rPr>
          <w:rFonts w:ascii="Times New Roman" w:hAnsi="Times New Roman"/>
          <w:sz w:val="24"/>
          <w:szCs w:val="24"/>
        </w:rPr>
        <w:t>;</w:t>
      </w:r>
    </w:p>
    <w:p w:rsidR="006C0BC0" w:rsidRPr="005D6E30" w:rsidRDefault="00975A0F" w:rsidP="006C0BC0">
      <w:pPr>
        <w:pStyle w:val="ListParagraph"/>
        <w:numPr>
          <w:ilvl w:val="0"/>
          <w:numId w:val="6"/>
        </w:numPr>
        <w:jc w:val="left"/>
        <w:rPr>
          <w:rFonts w:ascii="Times New Roman" w:hAnsi="Times New Roman"/>
          <w:sz w:val="24"/>
          <w:szCs w:val="24"/>
        </w:rPr>
      </w:pPr>
      <w:r>
        <w:rPr>
          <w:rFonts w:ascii="Times New Roman" w:hAnsi="Times New Roman"/>
          <w:sz w:val="24"/>
          <w:szCs w:val="24"/>
        </w:rPr>
        <w:t xml:space="preserve">Prevederile HCL nr. 143 </w:t>
      </w:r>
      <w:r w:rsidR="006C0BC0">
        <w:rPr>
          <w:rFonts w:ascii="Times New Roman" w:hAnsi="Times New Roman"/>
          <w:sz w:val="24"/>
          <w:szCs w:val="24"/>
        </w:rPr>
        <w:t>din</w:t>
      </w:r>
      <w:r w:rsidR="006C0BC0" w:rsidRPr="005D6E30">
        <w:rPr>
          <w:rFonts w:ascii="Times New Roman" w:hAnsi="Times New Roman"/>
          <w:sz w:val="24"/>
          <w:szCs w:val="24"/>
        </w:rPr>
        <w:t xml:space="preserve"> data</w:t>
      </w:r>
      <w:r>
        <w:rPr>
          <w:rFonts w:ascii="Times New Roman" w:hAnsi="Times New Roman"/>
          <w:sz w:val="24"/>
          <w:szCs w:val="24"/>
        </w:rPr>
        <w:t xml:space="preserve"> 25.09.2019</w:t>
      </w:r>
      <w:r w:rsidR="006C0BC0">
        <w:rPr>
          <w:rFonts w:ascii="Times New Roman" w:hAnsi="Times New Roman"/>
          <w:sz w:val="24"/>
          <w:szCs w:val="24"/>
        </w:rPr>
        <w:t>.</w:t>
      </w:r>
      <w:r w:rsidR="006C0BC0" w:rsidRPr="005D6E30">
        <w:rPr>
          <w:rFonts w:ascii="Times New Roman" w:hAnsi="Times New Roman"/>
          <w:sz w:val="24"/>
          <w:szCs w:val="24"/>
        </w:rPr>
        <w:tab/>
      </w:r>
    </w:p>
    <w:p w:rsidR="006C0BC0" w:rsidRPr="00AC6578" w:rsidRDefault="006C0BC0" w:rsidP="006C0BC0">
      <w:pPr>
        <w:rPr>
          <w:rFonts w:ascii="Times New Roman" w:hAnsi="Times New Roman"/>
          <w:sz w:val="24"/>
          <w:szCs w:val="24"/>
        </w:rPr>
      </w:pPr>
      <w:r w:rsidRPr="00AC6578">
        <w:rPr>
          <w:rFonts w:ascii="Times New Roman" w:hAnsi="Times New Roman"/>
          <w:sz w:val="24"/>
          <w:szCs w:val="24"/>
        </w:rPr>
        <w:t>Se aprobă/respinge cererea de anulare a accesoriilor reprezentând :</w:t>
      </w:r>
    </w:p>
    <w:p w:rsidR="006C0BC0" w:rsidRDefault="006C0BC0" w:rsidP="006C0BC0">
      <w:pPr>
        <w:rPr>
          <w:rFonts w:ascii="Times New Roman" w:hAnsi="Times New Roman"/>
          <w:sz w:val="24"/>
          <w:szCs w:val="24"/>
        </w:rPr>
      </w:pPr>
    </w:p>
    <w:tbl>
      <w:tblPr>
        <w:tblStyle w:val="TableGrid"/>
        <w:tblW w:w="0" w:type="auto"/>
        <w:tblLook w:val="04A0" w:firstRow="1" w:lastRow="0" w:firstColumn="1" w:lastColumn="0" w:noHBand="0" w:noVBand="1"/>
      </w:tblPr>
      <w:tblGrid>
        <w:gridCol w:w="4993"/>
        <w:gridCol w:w="4985"/>
      </w:tblGrid>
      <w:tr w:rsidR="006C0BC0" w:rsidTr="00517CDA">
        <w:tc>
          <w:tcPr>
            <w:tcW w:w="5069" w:type="dxa"/>
          </w:tcPr>
          <w:p w:rsidR="006C0BC0" w:rsidRPr="0060143D" w:rsidRDefault="006C0BC0" w:rsidP="00517CDA">
            <w:pPr>
              <w:jc w:val="center"/>
              <w:rPr>
                <w:b/>
                <w:sz w:val="24"/>
                <w:szCs w:val="24"/>
              </w:rPr>
            </w:pPr>
            <w:r w:rsidRPr="0060143D">
              <w:rPr>
                <w:b/>
                <w:sz w:val="24"/>
                <w:szCs w:val="24"/>
              </w:rPr>
              <w:t xml:space="preserve">Tip </w:t>
            </w:r>
            <w:proofErr w:type="spellStart"/>
            <w:r w:rsidRPr="0060143D">
              <w:rPr>
                <w:b/>
                <w:sz w:val="24"/>
                <w:szCs w:val="24"/>
              </w:rPr>
              <w:t>impozit</w:t>
            </w:r>
            <w:proofErr w:type="spellEnd"/>
            <w:r w:rsidRPr="0060143D">
              <w:rPr>
                <w:b/>
                <w:sz w:val="24"/>
                <w:szCs w:val="24"/>
              </w:rPr>
              <w:t>/</w:t>
            </w:r>
            <w:proofErr w:type="spellStart"/>
            <w:r w:rsidRPr="0060143D">
              <w:rPr>
                <w:b/>
                <w:sz w:val="24"/>
                <w:szCs w:val="24"/>
              </w:rPr>
              <w:t>Taxă</w:t>
            </w:r>
            <w:proofErr w:type="spellEnd"/>
          </w:p>
        </w:tc>
        <w:tc>
          <w:tcPr>
            <w:tcW w:w="5069" w:type="dxa"/>
          </w:tcPr>
          <w:p w:rsidR="006C0BC0" w:rsidRPr="0060143D" w:rsidRDefault="006C0BC0" w:rsidP="00517CDA">
            <w:pPr>
              <w:jc w:val="center"/>
              <w:rPr>
                <w:b/>
                <w:sz w:val="24"/>
                <w:szCs w:val="24"/>
              </w:rPr>
            </w:pPr>
            <w:proofErr w:type="spellStart"/>
            <w:r w:rsidRPr="0060143D">
              <w:rPr>
                <w:b/>
                <w:sz w:val="24"/>
                <w:szCs w:val="24"/>
              </w:rPr>
              <w:t>Accesorii</w:t>
            </w:r>
            <w:proofErr w:type="spellEnd"/>
            <w:r w:rsidRPr="0060143D">
              <w:rPr>
                <w:b/>
                <w:sz w:val="24"/>
                <w:szCs w:val="24"/>
              </w:rPr>
              <w:t xml:space="preserve"> (lei)</w:t>
            </w:r>
          </w:p>
        </w:tc>
      </w:tr>
      <w:tr w:rsidR="006C0BC0" w:rsidTr="00517CDA">
        <w:tc>
          <w:tcPr>
            <w:tcW w:w="5069" w:type="dxa"/>
          </w:tcPr>
          <w:p w:rsidR="006C0BC0" w:rsidRDefault="006C0BC0" w:rsidP="00517CDA">
            <w:pPr>
              <w:rPr>
                <w:sz w:val="24"/>
                <w:szCs w:val="24"/>
              </w:rPr>
            </w:pPr>
          </w:p>
        </w:tc>
        <w:tc>
          <w:tcPr>
            <w:tcW w:w="5069" w:type="dxa"/>
          </w:tcPr>
          <w:p w:rsidR="006C0BC0" w:rsidRDefault="006C0BC0" w:rsidP="00517CDA">
            <w:pPr>
              <w:rPr>
                <w:sz w:val="24"/>
                <w:szCs w:val="24"/>
              </w:rPr>
            </w:pPr>
          </w:p>
        </w:tc>
      </w:tr>
      <w:tr w:rsidR="006C0BC0" w:rsidTr="00517CDA">
        <w:tc>
          <w:tcPr>
            <w:tcW w:w="5069" w:type="dxa"/>
          </w:tcPr>
          <w:p w:rsidR="006C0BC0" w:rsidRDefault="006C0BC0" w:rsidP="00517CDA">
            <w:pPr>
              <w:rPr>
                <w:sz w:val="24"/>
                <w:szCs w:val="24"/>
              </w:rPr>
            </w:pPr>
          </w:p>
        </w:tc>
        <w:tc>
          <w:tcPr>
            <w:tcW w:w="5069" w:type="dxa"/>
          </w:tcPr>
          <w:p w:rsidR="006C0BC0" w:rsidRDefault="006C0BC0" w:rsidP="00517CDA">
            <w:pPr>
              <w:rPr>
                <w:sz w:val="24"/>
                <w:szCs w:val="24"/>
              </w:rPr>
            </w:pPr>
          </w:p>
        </w:tc>
      </w:tr>
      <w:tr w:rsidR="006C0BC0" w:rsidTr="00517CDA">
        <w:tc>
          <w:tcPr>
            <w:tcW w:w="5069" w:type="dxa"/>
          </w:tcPr>
          <w:p w:rsidR="006C0BC0" w:rsidRDefault="006C0BC0" w:rsidP="00517CDA">
            <w:pPr>
              <w:rPr>
                <w:sz w:val="24"/>
                <w:szCs w:val="24"/>
              </w:rPr>
            </w:pPr>
          </w:p>
        </w:tc>
        <w:tc>
          <w:tcPr>
            <w:tcW w:w="5069" w:type="dxa"/>
          </w:tcPr>
          <w:p w:rsidR="006C0BC0" w:rsidRDefault="006C0BC0" w:rsidP="00517CDA">
            <w:pPr>
              <w:rPr>
                <w:sz w:val="24"/>
                <w:szCs w:val="24"/>
              </w:rPr>
            </w:pPr>
          </w:p>
        </w:tc>
      </w:tr>
      <w:tr w:rsidR="006C0BC0" w:rsidTr="00517CDA">
        <w:tc>
          <w:tcPr>
            <w:tcW w:w="5069" w:type="dxa"/>
          </w:tcPr>
          <w:p w:rsidR="006C0BC0" w:rsidRDefault="006C0BC0" w:rsidP="00517CDA">
            <w:pPr>
              <w:jc w:val="center"/>
              <w:rPr>
                <w:sz w:val="24"/>
                <w:szCs w:val="24"/>
              </w:rPr>
            </w:pPr>
            <w:r>
              <w:rPr>
                <w:sz w:val="24"/>
                <w:szCs w:val="24"/>
              </w:rPr>
              <w:t>Total</w:t>
            </w:r>
          </w:p>
        </w:tc>
        <w:tc>
          <w:tcPr>
            <w:tcW w:w="5069" w:type="dxa"/>
          </w:tcPr>
          <w:p w:rsidR="006C0BC0" w:rsidRDefault="006C0BC0" w:rsidP="00517CDA">
            <w:pPr>
              <w:jc w:val="center"/>
              <w:rPr>
                <w:sz w:val="24"/>
                <w:szCs w:val="24"/>
              </w:rPr>
            </w:pPr>
          </w:p>
        </w:tc>
      </w:tr>
    </w:tbl>
    <w:p w:rsidR="006C0BC0" w:rsidRPr="00AC6578" w:rsidRDefault="006C0BC0" w:rsidP="006C0BC0">
      <w:pPr>
        <w:rPr>
          <w:rFonts w:ascii="Times New Roman" w:hAnsi="Times New Roman"/>
          <w:sz w:val="24"/>
          <w:szCs w:val="24"/>
        </w:rPr>
      </w:pPr>
    </w:p>
    <w:p w:rsidR="006C0BC0" w:rsidRPr="00AC6578" w:rsidRDefault="006C0BC0" w:rsidP="006C0BC0">
      <w:pPr>
        <w:ind w:firstLine="708"/>
        <w:rPr>
          <w:rFonts w:ascii="Times New Roman" w:hAnsi="Times New Roman"/>
          <w:sz w:val="24"/>
          <w:szCs w:val="24"/>
        </w:rPr>
      </w:pPr>
      <w:r w:rsidRPr="00AC6578">
        <w:rPr>
          <w:rFonts w:ascii="Times New Roman" w:hAnsi="Times New Roman"/>
          <w:sz w:val="24"/>
          <w:szCs w:val="24"/>
        </w:rPr>
        <w:t>Anularea accesoriilor operează la data îndeplinirii de către contribuabil a obligaţiilor de</w:t>
      </w:r>
    </w:p>
    <w:p w:rsidR="006C0BC0" w:rsidRPr="00975A0F" w:rsidRDefault="006C0BC0" w:rsidP="006C0BC0">
      <w:pPr>
        <w:rPr>
          <w:rFonts w:ascii="Times New Roman" w:hAnsi="Times New Roman"/>
          <w:sz w:val="24"/>
          <w:szCs w:val="24"/>
        </w:rPr>
      </w:pPr>
      <w:r w:rsidRPr="00AC6578">
        <w:rPr>
          <w:rFonts w:ascii="Times New Roman" w:hAnsi="Times New Roman"/>
          <w:sz w:val="24"/>
          <w:szCs w:val="24"/>
        </w:rPr>
        <w:t>plată prevăzute la pct.</w:t>
      </w:r>
      <w:r>
        <w:rPr>
          <w:rFonts w:ascii="Times New Roman" w:hAnsi="Times New Roman"/>
          <w:sz w:val="24"/>
          <w:szCs w:val="24"/>
        </w:rPr>
        <w:t xml:space="preserve"> </w:t>
      </w:r>
      <w:r w:rsidRPr="00AC6578">
        <w:rPr>
          <w:rFonts w:ascii="Times New Roman" w:hAnsi="Times New Roman"/>
          <w:sz w:val="24"/>
          <w:szCs w:val="24"/>
        </w:rPr>
        <w:t>4, lit</w:t>
      </w:r>
      <w:r>
        <w:rPr>
          <w:rFonts w:ascii="Times New Roman" w:hAnsi="Times New Roman"/>
          <w:sz w:val="24"/>
          <w:szCs w:val="24"/>
        </w:rPr>
        <w:t>.</w:t>
      </w:r>
      <w:r w:rsidRPr="00AC6578">
        <w:rPr>
          <w:rFonts w:ascii="Times New Roman" w:hAnsi="Times New Roman"/>
          <w:sz w:val="24"/>
          <w:szCs w:val="24"/>
        </w:rPr>
        <w:t xml:space="preserve"> a,b din HCL nr</w:t>
      </w:r>
      <w:r>
        <w:rPr>
          <w:rFonts w:ascii="Times New Roman" w:hAnsi="Times New Roman"/>
          <w:sz w:val="24"/>
          <w:szCs w:val="24"/>
        </w:rPr>
        <w:t xml:space="preserve">. </w:t>
      </w:r>
      <w:r w:rsidR="00975A0F" w:rsidRPr="00975A0F">
        <w:rPr>
          <w:rFonts w:ascii="Times New Roman" w:eastAsia="Calibri" w:hAnsi="Times New Roman"/>
          <w:sz w:val="24"/>
          <w:szCs w:val="24"/>
        </w:rPr>
        <w:t>143/25.09.2019</w:t>
      </w:r>
      <w:r w:rsidRPr="00975A0F">
        <w:rPr>
          <w:rFonts w:ascii="Times New Roman" w:hAnsi="Times New Roman"/>
          <w:sz w:val="24"/>
          <w:szCs w:val="24"/>
        </w:rPr>
        <w:tab/>
      </w:r>
    </w:p>
    <w:p w:rsidR="006C0BC0" w:rsidRPr="00AC6578" w:rsidRDefault="006C0BC0" w:rsidP="006C0BC0">
      <w:pPr>
        <w:ind w:firstLine="708"/>
        <w:rPr>
          <w:rFonts w:ascii="Times New Roman" w:hAnsi="Times New Roman"/>
          <w:sz w:val="24"/>
          <w:szCs w:val="24"/>
        </w:rPr>
      </w:pPr>
      <w:r w:rsidRPr="00AC6578">
        <w:rPr>
          <w:rFonts w:ascii="Times New Roman" w:hAnsi="Times New Roman"/>
          <w:sz w:val="24"/>
          <w:szCs w:val="24"/>
        </w:rPr>
        <w:t>Respingerea cererii este motivată de</w:t>
      </w:r>
      <w:r w:rsidRPr="00AC6578">
        <w:rPr>
          <w:rFonts w:ascii="Times New Roman" w:hAnsi="Times New Roman"/>
          <w:sz w:val="24"/>
          <w:szCs w:val="24"/>
        </w:rPr>
        <w:tab/>
      </w:r>
      <w:r>
        <w:rPr>
          <w:rFonts w:ascii="Times New Roman" w:hAnsi="Times New Roman"/>
          <w:sz w:val="24"/>
          <w:szCs w:val="24"/>
        </w:rPr>
        <w:t>_____________________________________________.</w:t>
      </w:r>
    </w:p>
    <w:p w:rsidR="006C0BC0" w:rsidRPr="00AC6578" w:rsidRDefault="006C0BC0" w:rsidP="006C0BC0">
      <w:pPr>
        <w:ind w:firstLine="708"/>
        <w:rPr>
          <w:rFonts w:ascii="Times New Roman" w:hAnsi="Times New Roman"/>
          <w:sz w:val="24"/>
          <w:szCs w:val="24"/>
        </w:rPr>
      </w:pPr>
      <w:r w:rsidRPr="00AC6578">
        <w:rPr>
          <w:rFonts w:ascii="Times New Roman" w:hAnsi="Times New Roman"/>
          <w:sz w:val="24"/>
          <w:szCs w:val="24"/>
        </w:rPr>
        <w:t>Prezenta decizie este valabilă până la data de 15 decembrie 2019.</w:t>
      </w:r>
    </w:p>
    <w:p w:rsidR="006C0BC0" w:rsidRPr="00AC6578" w:rsidRDefault="006C0BC0" w:rsidP="006C0BC0">
      <w:pPr>
        <w:ind w:firstLine="708"/>
        <w:rPr>
          <w:rFonts w:ascii="Times New Roman" w:hAnsi="Times New Roman"/>
          <w:sz w:val="24"/>
          <w:szCs w:val="24"/>
        </w:rPr>
      </w:pPr>
      <w:r>
        <w:rPr>
          <w:rFonts w:ascii="Times New Roman" w:hAnsi="Times New Roman"/>
          <w:sz w:val="24"/>
          <w:szCs w:val="24"/>
        </w:rPr>
        <w:t>Î</w:t>
      </w:r>
      <w:r w:rsidRPr="00AC6578">
        <w:rPr>
          <w:rFonts w:ascii="Times New Roman" w:hAnsi="Times New Roman"/>
          <w:sz w:val="24"/>
          <w:szCs w:val="24"/>
        </w:rPr>
        <w:t xml:space="preserve">mpotriva măsurilor dispuse prin prezenta se poate face contestaţie conf. </w:t>
      </w:r>
      <w:r>
        <w:rPr>
          <w:rFonts w:ascii="Times New Roman" w:hAnsi="Times New Roman"/>
          <w:sz w:val="24"/>
          <w:szCs w:val="24"/>
        </w:rPr>
        <w:t>a</w:t>
      </w:r>
      <w:r w:rsidRPr="00AC6578">
        <w:rPr>
          <w:rFonts w:ascii="Times New Roman" w:hAnsi="Times New Roman"/>
          <w:sz w:val="24"/>
          <w:szCs w:val="24"/>
        </w:rPr>
        <w:t>rt.</w:t>
      </w:r>
      <w:r>
        <w:rPr>
          <w:rFonts w:ascii="Times New Roman" w:hAnsi="Times New Roman"/>
          <w:sz w:val="24"/>
          <w:szCs w:val="24"/>
        </w:rPr>
        <w:t xml:space="preserve"> 270 din Legea 207/201</w:t>
      </w:r>
      <w:r w:rsidRPr="00AC6578">
        <w:rPr>
          <w:rFonts w:ascii="Times New Roman" w:hAnsi="Times New Roman"/>
          <w:sz w:val="24"/>
          <w:szCs w:val="24"/>
        </w:rPr>
        <w:t>5, care se depune în termen de 45 zile de la comunicare, la organul fiscal local emitent.</w:t>
      </w:r>
    </w:p>
    <w:p w:rsidR="006C0BC0" w:rsidRDefault="006C0BC0" w:rsidP="006C0BC0">
      <w:pPr>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3"/>
        <w:gridCol w:w="3313"/>
        <w:gridCol w:w="3362"/>
      </w:tblGrid>
      <w:tr w:rsidR="006C0BC0" w:rsidTr="00517CDA">
        <w:tc>
          <w:tcPr>
            <w:tcW w:w="3379" w:type="dxa"/>
          </w:tcPr>
          <w:p w:rsidR="006C0BC0" w:rsidRDefault="006C0BC0" w:rsidP="00517CDA">
            <w:pPr>
              <w:jc w:val="center"/>
              <w:rPr>
                <w:sz w:val="24"/>
                <w:szCs w:val="24"/>
              </w:rPr>
            </w:pPr>
            <w:r>
              <w:rPr>
                <w:sz w:val="24"/>
                <w:szCs w:val="24"/>
              </w:rPr>
              <w:t>PRIMAR,</w:t>
            </w:r>
          </w:p>
        </w:tc>
        <w:tc>
          <w:tcPr>
            <w:tcW w:w="3379" w:type="dxa"/>
          </w:tcPr>
          <w:p w:rsidR="006C0BC0" w:rsidRDefault="006C0BC0" w:rsidP="00517CDA">
            <w:pPr>
              <w:jc w:val="center"/>
              <w:rPr>
                <w:sz w:val="24"/>
                <w:szCs w:val="24"/>
              </w:rPr>
            </w:pPr>
            <w:r>
              <w:rPr>
                <w:sz w:val="24"/>
                <w:szCs w:val="24"/>
              </w:rPr>
              <w:t>DIRECTOR EXECUTIV,</w:t>
            </w:r>
          </w:p>
        </w:tc>
        <w:tc>
          <w:tcPr>
            <w:tcW w:w="3380" w:type="dxa"/>
          </w:tcPr>
          <w:p w:rsidR="006C0BC0" w:rsidRDefault="006C0BC0" w:rsidP="00517CDA">
            <w:pPr>
              <w:jc w:val="center"/>
              <w:rPr>
                <w:sz w:val="24"/>
                <w:szCs w:val="24"/>
              </w:rPr>
            </w:pPr>
            <w:r>
              <w:rPr>
                <w:sz w:val="24"/>
                <w:szCs w:val="24"/>
              </w:rPr>
              <w:t>ȘEF SERV.I.T.,</w:t>
            </w:r>
          </w:p>
        </w:tc>
      </w:tr>
      <w:tr w:rsidR="006C0BC0" w:rsidTr="00517CDA">
        <w:tc>
          <w:tcPr>
            <w:tcW w:w="3379" w:type="dxa"/>
          </w:tcPr>
          <w:p w:rsidR="006C0BC0" w:rsidRDefault="006C0BC0" w:rsidP="00517CDA">
            <w:pPr>
              <w:jc w:val="center"/>
              <w:rPr>
                <w:sz w:val="24"/>
                <w:szCs w:val="24"/>
              </w:rPr>
            </w:pPr>
            <w:proofErr w:type="spellStart"/>
            <w:r>
              <w:rPr>
                <w:sz w:val="24"/>
                <w:szCs w:val="24"/>
              </w:rPr>
              <w:t>Vasile</w:t>
            </w:r>
            <w:proofErr w:type="spellEnd"/>
            <w:r>
              <w:rPr>
                <w:sz w:val="24"/>
                <w:szCs w:val="24"/>
              </w:rPr>
              <w:t xml:space="preserve"> </w:t>
            </w:r>
            <w:proofErr w:type="spellStart"/>
            <w:r>
              <w:rPr>
                <w:sz w:val="24"/>
                <w:szCs w:val="24"/>
              </w:rPr>
              <w:t>Zaharia</w:t>
            </w:r>
            <w:proofErr w:type="spellEnd"/>
          </w:p>
        </w:tc>
        <w:tc>
          <w:tcPr>
            <w:tcW w:w="3379" w:type="dxa"/>
          </w:tcPr>
          <w:p w:rsidR="006C0BC0" w:rsidRDefault="006C0BC0" w:rsidP="00517CDA">
            <w:pPr>
              <w:jc w:val="center"/>
              <w:rPr>
                <w:sz w:val="24"/>
                <w:szCs w:val="24"/>
              </w:rPr>
            </w:pPr>
            <w:r>
              <w:rPr>
                <w:sz w:val="24"/>
                <w:szCs w:val="24"/>
              </w:rPr>
              <w:t xml:space="preserve">Gabriela Carmen </w:t>
            </w:r>
            <w:proofErr w:type="spellStart"/>
            <w:r>
              <w:rPr>
                <w:sz w:val="24"/>
                <w:szCs w:val="24"/>
              </w:rPr>
              <w:t>Pahoncea</w:t>
            </w:r>
            <w:proofErr w:type="spellEnd"/>
          </w:p>
        </w:tc>
        <w:tc>
          <w:tcPr>
            <w:tcW w:w="3380" w:type="dxa"/>
          </w:tcPr>
          <w:p w:rsidR="006C0BC0" w:rsidRDefault="006C0BC0" w:rsidP="00517CDA">
            <w:pPr>
              <w:jc w:val="center"/>
              <w:rPr>
                <w:sz w:val="24"/>
                <w:szCs w:val="24"/>
              </w:rPr>
            </w:pPr>
            <w:r>
              <w:rPr>
                <w:sz w:val="24"/>
                <w:szCs w:val="24"/>
              </w:rPr>
              <w:t>Cristina Maxim</w:t>
            </w:r>
          </w:p>
        </w:tc>
      </w:tr>
      <w:tr w:rsidR="006C0BC0" w:rsidTr="00517CDA">
        <w:tc>
          <w:tcPr>
            <w:tcW w:w="3379" w:type="dxa"/>
          </w:tcPr>
          <w:p w:rsidR="006C0BC0" w:rsidRDefault="006C0BC0" w:rsidP="00517CDA">
            <w:pPr>
              <w:rPr>
                <w:sz w:val="24"/>
                <w:szCs w:val="24"/>
              </w:rPr>
            </w:pPr>
          </w:p>
        </w:tc>
        <w:tc>
          <w:tcPr>
            <w:tcW w:w="3379" w:type="dxa"/>
          </w:tcPr>
          <w:p w:rsidR="006C0BC0" w:rsidRDefault="006C0BC0" w:rsidP="00517CDA">
            <w:pPr>
              <w:rPr>
                <w:sz w:val="24"/>
                <w:szCs w:val="24"/>
              </w:rPr>
            </w:pPr>
          </w:p>
        </w:tc>
        <w:tc>
          <w:tcPr>
            <w:tcW w:w="3380" w:type="dxa"/>
          </w:tcPr>
          <w:p w:rsidR="006C0BC0" w:rsidRDefault="006C0BC0" w:rsidP="00517CDA">
            <w:pPr>
              <w:rPr>
                <w:sz w:val="24"/>
                <w:szCs w:val="24"/>
              </w:rPr>
            </w:pPr>
          </w:p>
          <w:p w:rsidR="006C0BC0" w:rsidRDefault="006C0BC0" w:rsidP="00517CDA">
            <w:pPr>
              <w:rPr>
                <w:sz w:val="24"/>
                <w:szCs w:val="24"/>
              </w:rPr>
            </w:pPr>
          </w:p>
        </w:tc>
      </w:tr>
      <w:tr w:rsidR="006C0BC0" w:rsidTr="00517CDA">
        <w:tc>
          <w:tcPr>
            <w:tcW w:w="3379" w:type="dxa"/>
          </w:tcPr>
          <w:p w:rsidR="006C0BC0" w:rsidRDefault="006C0BC0" w:rsidP="00517CDA">
            <w:pPr>
              <w:rPr>
                <w:sz w:val="24"/>
                <w:szCs w:val="24"/>
              </w:rPr>
            </w:pPr>
          </w:p>
        </w:tc>
        <w:tc>
          <w:tcPr>
            <w:tcW w:w="3379" w:type="dxa"/>
          </w:tcPr>
          <w:p w:rsidR="006C0BC0" w:rsidRDefault="006C0BC0" w:rsidP="00517CDA">
            <w:pPr>
              <w:rPr>
                <w:sz w:val="24"/>
                <w:szCs w:val="24"/>
              </w:rPr>
            </w:pPr>
          </w:p>
        </w:tc>
        <w:tc>
          <w:tcPr>
            <w:tcW w:w="3380" w:type="dxa"/>
          </w:tcPr>
          <w:p w:rsidR="006C0BC0" w:rsidRDefault="006C0BC0" w:rsidP="00517CDA">
            <w:pPr>
              <w:jc w:val="center"/>
              <w:rPr>
                <w:sz w:val="24"/>
                <w:szCs w:val="24"/>
              </w:rPr>
            </w:pPr>
            <w:r>
              <w:rPr>
                <w:sz w:val="24"/>
                <w:szCs w:val="24"/>
              </w:rPr>
              <w:t>Referent/</w:t>
            </w:r>
            <w:proofErr w:type="spellStart"/>
            <w:r>
              <w:rPr>
                <w:sz w:val="24"/>
                <w:szCs w:val="24"/>
              </w:rPr>
              <w:t>Consilier</w:t>
            </w:r>
            <w:proofErr w:type="spellEnd"/>
            <w:r>
              <w:rPr>
                <w:sz w:val="24"/>
                <w:szCs w:val="24"/>
              </w:rPr>
              <w:t xml:space="preserve"> superior,</w:t>
            </w:r>
          </w:p>
          <w:p w:rsidR="006C0BC0" w:rsidRDefault="006C0BC0" w:rsidP="00517CDA">
            <w:pPr>
              <w:jc w:val="center"/>
              <w:rPr>
                <w:sz w:val="24"/>
                <w:szCs w:val="24"/>
              </w:rPr>
            </w:pPr>
            <w:r>
              <w:rPr>
                <w:sz w:val="24"/>
                <w:szCs w:val="24"/>
              </w:rPr>
              <w:t>______________________</w:t>
            </w:r>
          </w:p>
          <w:p w:rsidR="006C0BC0" w:rsidRDefault="006C0BC0" w:rsidP="00517CDA">
            <w:pPr>
              <w:jc w:val="center"/>
              <w:rPr>
                <w:sz w:val="24"/>
                <w:szCs w:val="24"/>
              </w:rPr>
            </w:pPr>
          </w:p>
        </w:tc>
      </w:tr>
    </w:tbl>
    <w:p w:rsidR="006C0BC0" w:rsidRPr="002B2AAE" w:rsidRDefault="006C0BC0" w:rsidP="006C0BC0">
      <w:pPr>
        <w:rPr>
          <w:rFonts w:ascii="Times New Roman" w:hAnsi="Times New Roman"/>
          <w:sz w:val="20"/>
          <w:szCs w:val="20"/>
        </w:rPr>
      </w:pPr>
      <w:r w:rsidRPr="002B2AAE">
        <w:rPr>
          <w:rFonts w:ascii="Times New Roman" w:hAnsi="Times New Roman"/>
          <w:sz w:val="20"/>
          <w:szCs w:val="20"/>
        </w:rPr>
        <w:t>Am primit un exemplar al deciziei de impunere,</w:t>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Contribuabil/Reprezentant/Împuternicit/______________________________</w:t>
      </w:r>
      <w:r w:rsidRPr="002B2AAE">
        <w:rPr>
          <w:rFonts w:ascii="Times New Roman" w:hAnsi="Times New Roman"/>
          <w:sz w:val="20"/>
          <w:szCs w:val="20"/>
        </w:rPr>
        <w:tab/>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CNP/CIF___________________, B.I./C.P.I/C.I./seria __________ nr.__________________</w:t>
      </w:r>
      <w:r w:rsidRPr="002B2AAE">
        <w:rPr>
          <w:rFonts w:ascii="Times New Roman" w:hAnsi="Times New Roman"/>
          <w:sz w:val="20"/>
          <w:szCs w:val="20"/>
        </w:rPr>
        <w:tab/>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Semnătura contribuabil_______________________</w:t>
      </w:r>
      <w:r w:rsidRPr="002B2AAE">
        <w:rPr>
          <w:rFonts w:ascii="Times New Roman" w:hAnsi="Times New Roman"/>
          <w:sz w:val="20"/>
          <w:szCs w:val="20"/>
        </w:rPr>
        <w:tab/>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Data ______________sau</w:t>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Nr. şi data confirmării de primire___________/_____________</w:t>
      </w:r>
    </w:p>
    <w:p w:rsidR="006C0BC0" w:rsidRDefault="006C0BC0" w:rsidP="006C0BC0">
      <w:pPr>
        <w:rPr>
          <w:rFonts w:ascii="Times New Roman" w:hAnsi="Times New Roman"/>
          <w:sz w:val="16"/>
          <w:szCs w:val="16"/>
        </w:rPr>
      </w:pPr>
    </w:p>
    <w:p w:rsidR="006C0BC0" w:rsidRPr="002B2AAE" w:rsidRDefault="006C0BC0" w:rsidP="006C0BC0">
      <w:pPr>
        <w:rPr>
          <w:rFonts w:ascii="Times New Roman" w:hAnsi="Times New Roman"/>
          <w:sz w:val="16"/>
          <w:szCs w:val="16"/>
        </w:rPr>
      </w:pPr>
      <w:r w:rsidRPr="002B2AAE">
        <w:rPr>
          <w:rFonts w:ascii="Times New Roman" w:hAnsi="Times New Roman"/>
          <w:sz w:val="16"/>
          <w:szCs w:val="16"/>
        </w:rPr>
        <w:t>*Prezentul înscris conţine date cu caracter personal ce intră sub protecţia Regulamentului (UE ) 2016/679. Persoanele vizate cărora li se adresează prezentul înscris, precum şi terţele persoane care intră în posesia acestuia au obligaţia de a proteja, conserva şi folosi datele cu caracter personal în condiţiile prevăzute de Regulamentul ( UE ) 2016/679.</w:t>
      </w:r>
    </w:p>
    <w:sectPr w:rsidR="006C0BC0" w:rsidRPr="002B2AAE" w:rsidSect="00EF3D03">
      <w:pgSz w:w="11906" w:h="16838"/>
      <w:pgMar w:top="737" w:right="726" w:bottom="737"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084" w:rsidRDefault="00862084" w:rsidP="00851B76">
      <w:r>
        <w:separator/>
      </w:r>
    </w:p>
  </w:endnote>
  <w:endnote w:type="continuationSeparator" w:id="0">
    <w:p w:rsidR="00862084" w:rsidRDefault="00862084" w:rsidP="00851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084" w:rsidRDefault="00862084" w:rsidP="00851B76">
      <w:r>
        <w:separator/>
      </w:r>
    </w:p>
  </w:footnote>
  <w:footnote w:type="continuationSeparator" w:id="0">
    <w:p w:rsidR="00862084" w:rsidRDefault="00862084" w:rsidP="00851B76">
      <w:r>
        <w:continuationSeparator/>
      </w:r>
    </w:p>
  </w:footnote>
  <w:footnote w:id="1">
    <w:p w:rsidR="006C0BC0" w:rsidRPr="00FE1DA0" w:rsidRDefault="006C0BC0" w:rsidP="006C0BC0">
      <w:pPr>
        <w:autoSpaceDE w:val="0"/>
        <w:autoSpaceDN w:val="0"/>
        <w:adjustRightInd w:val="0"/>
        <w:rPr>
          <w:rFonts w:ascii="Times New Roman" w:hAnsi="Times New Roman"/>
          <w:i/>
          <w:sz w:val="14"/>
          <w:szCs w:val="14"/>
        </w:rPr>
      </w:pPr>
      <w:r w:rsidRPr="00FE1DA0">
        <w:rPr>
          <w:rFonts w:ascii="Times New Roman" w:hAnsi="Times New Roman"/>
          <w:i/>
          <w:sz w:val="14"/>
          <w:szCs w:val="14"/>
          <w:vertAlign w:val="superscript"/>
        </w:rPr>
        <w:footnoteRef/>
      </w:r>
      <w:r w:rsidRPr="00FE1DA0">
        <w:rPr>
          <w:rFonts w:ascii="Times New Roman" w:hAnsi="Times New Roman"/>
          <w:i/>
          <w:sz w:val="14"/>
          <w:szCs w:val="14"/>
        </w:rPr>
        <w:t xml:space="preserve"> Se completează în cazul persoanelor fizice;</w:t>
      </w:r>
    </w:p>
  </w:footnote>
  <w:footnote w:id="2">
    <w:p w:rsidR="006C0BC0" w:rsidRPr="00FE1DA0" w:rsidRDefault="006C0BC0" w:rsidP="006C0BC0">
      <w:pPr>
        <w:autoSpaceDE w:val="0"/>
        <w:autoSpaceDN w:val="0"/>
        <w:adjustRightInd w:val="0"/>
        <w:rPr>
          <w:rFonts w:ascii="Times New Roman" w:hAnsi="Times New Roman"/>
          <w:i/>
          <w:sz w:val="14"/>
          <w:szCs w:val="14"/>
        </w:rPr>
      </w:pPr>
      <w:r w:rsidRPr="00FE1DA0">
        <w:rPr>
          <w:rFonts w:ascii="Times New Roman" w:hAnsi="Times New Roman"/>
          <w:i/>
          <w:sz w:val="14"/>
          <w:szCs w:val="14"/>
          <w:vertAlign w:val="superscript"/>
        </w:rPr>
        <w:footnoteRef/>
      </w:r>
      <w:r w:rsidRPr="00FE1DA0">
        <w:rPr>
          <w:rFonts w:ascii="Times New Roman" w:hAnsi="Times New Roman"/>
          <w:i/>
          <w:sz w:val="14"/>
          <w:szCs w:val="14"/>
        </w:rPr>
        <w:t xml:space="preserve"> Se va completa: codul de identificare fiscală (codul numeric personal, numărul de identificare fiscală, codul de înregistrare fiscală sau codul unic de înregistrare, după caz);</w:t>
      </w:r>
    </w:p>
  </w:footnote>
  <w:footnote w:id="3">
    <w:p w:rsidR="006C0BC0" w:rsidRPr="00FE1DA0" w:rsidRDefault="006C0BC0" w:rsidP="006C0BC0">
      <w:pPr>
        <w:autoSpaceDE w:val="0"/>
        <w:autoSpaceDN w:val="0"/>
        <w:adjustRightInd w:val="0"/>
        <w:rPr>
          <w:rFonts w:ascii="Times New Roman" w:hAnsi="Times New Roman"/>
          <w:i/>
          <w:sz w:val="14"/>
          <w:szCs w:val="14"/>
        </w:rPr>
      </w:pPr>
      <w:r w:rsidRPr="00FE1DA0">
        <w:rPr>
          <w:rStyle w:val="FootnoteReference"/>
          <w:rFonts w:ascii="Times New Roman" w:hAnsi="Times New Roman"/>
          <w:i/>
          <w:sz w:val="14"/>
          <w:szCs w:val="14"/>
        </w:rPr>
        <w:footnoteRef/>
      </w:r>
      <w:r w:rsidRPr="00FE1DA0">
        <w:rPr>
          <w:rFonts w:ascii="Times New Roman" w:hAnsi="Times New Roman"/>
          <w:i/>
          <w:sz w:val="14"/>
          <w:szCs w:val="14"/>
        </w:rPr>
        <w:t xml:space="preserve"> Se completează în cazul persoanelor juridice.</w:t>
      </w:r>
    </w:p>
    <w:p w:rsidR="006C0BC0" w:rsidRDefault="006C0BC0" w:rsidP="006C0BC0">
      <w:pPr>
        <w:pStyle w:val="FootnoteText"/>
      </w:pPr>
    </w:p>
    <w:p w:rsidR="006C0BC0" w:rsidRDefault="006C0BC0" w:rsidP="006C0BC0">
      <w:pPr>
        <w:pStyle w:val="Footnot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2"/>
        <w:gridCol w:w="3330"/>
        <w:gridCol w:w="3326"/>
      </w:tblGrid>
      <w:tr w:rsidR="00D64AF8" w:rsidRPr="00975A0F" w:rsidTr="00EB024E">
        <w:tc>
          <w:tcPr>
            <w:tcW w:w="3379" w:type="dxa"/>
          </w:tcPr>
          <w:p w:rsidR="00D64AF8" w:rsidRPr="00975A0F" w:rsidRDefault="00D64AF8" w:rsidP="00EB024E">
            <w:pPr>
              <w:jc w:val="center"/>
              <w:rPr>
                <w:b/>
                <w:sz w:val="24"/>
                <w:szCs w:val="24"/>
              </w:rPr>
            </w:pPr>
            <w:r w:rsidRPr="00975A0F">
              <w:rPr>
                <w:b/>
                <w:sz w:val="24"/>
                <w:szCs w:val="24"/>
              </w:rPr>
              <w:t>PRIMAR,</w:t>
            </w:r>
          </w:p>
        </w:tc>
        <w:tc>
          <w:tcPr>
            <w:tcW w:w="3379" w:type="dxa"/>
          </w:tcPr>
          <w:p w:rsidR="00D64AF8" w:rsidRPr="00975A0F" w:rsidRDefault="00D64AF8" w:rsidP="00EB024E">
            <w:pPr>
              <w:jc w:val="center"/>
              <w:rPr>
                <w:b/>
                <w:sz w:val="24"/>
                <w:szCs w:val="24"/>
              </w:rPr>
            </w:pPr>
            <w:r w:rsidRPr="00975A0F">
              <w:rPr>
                <w:b/>
                <w:sz w:val="24"/>
                <w:szCs w:val="24"/>
              </w:rPr>
              <w:t>DIRECTOR EXECUTIV,</w:t>
            </w:r>
          </w:p>
        </w:tc>
        <w:tc>
          <w:tcPr>
            <w:tcW w:w="3380" w:type="dxa"/>
          </w:tcPr>
          <w:p w:rsidR="00D64AF8" w:rsidRPr="00975A0F" w:rsidRDefault="00D64AF8" w:rsidP="00EB024E">
            <w:pPr>
              <w:jc w:val="center"/>
              <w:rPr>
                <w:b/>
                <w:sz w:val="24"/>
                <w:szCs w:val="24"/>
              </w:rPr>
            </w:pPr>
            <w:r w:rsidRPr="00975A0F">
              <w:rPr>
                <w:b/>
                <w:sz w:val="24"/>
                <w:szCs w:val="24"/>
              </w:rPr>
              <w:t>ȘEF SERV.I.T.,</w:t>
            </w:r>
          </w:p>
        </w:tc>
      </w:tr>
      <w:tr w:rsidR="00D64AF8" w:rsidRPr="00975A0F" w:rsidTr="00EB024E">
        <w:tc>
          <w:tcPr>
            <w:tcW w:w="3379" w:type="dxa"/>
          </w:tcPr>
          <w:p w:rsidR="00D64AF8" w:rsidRPr="00975A0F" w:rsidRDefault="00D64AF8" w:rsidP="00EB024E">
            <w:pPr>
              <w:jc w:val="center"/>
              <w:rPr>
                <w:b/>
                <w:sz w:val="24"/>
                <w:szCs w:val="24"/>
              </w:rPr>
            </w:pPr>
            <w:proofErr w:type="spellStart"/>
            <w:r w:rsidRPr="00975A0F">
              <w:rPr>
                <w:b/>
                <w:sz w:val="24"/>
                <w:szCs w:val="24"/>
              </w:rPr>
              <w:t>Vasile</w:t>
            </w:r>
            <w:proofErr w:type="spellEnd"/>
            <w:r w:rsidRPr="00975A0F">
              <w:rPr>
                <w:b/>
                <w:sz w:val="24"/>
                <w:szCs w:val="24"/>
              </w:rPr>
              <w:t xml:space="preserve"> </w:t>
            </w:r>
            <w:proofErr w:type="spellStart"/>
            <w:r w:rsidRPr="00975A0F">
              <w:rPr>
                <w:b/>
                <w:sz w:val="24"/>
                <w:szCs w:val="24"/>
              </w:rPr>
              <w:t>Zaharia</w:t>
            </w:r>
            <w:proofErr w:type="spellEnd"/>
          </w:p>
        </w:tc>
        <w:tc>
          <w:tcPr>
            <w:tcW w:w="3379" w:type="dxa"/>
          </w:tcPr>
          <w:p w:rsidR="00D64AF8" w:rsidRPr="00975A0F" w:rsidRDefault="00D64AF8" w:rsidP="00EB024E">
            <w:pPr>
              <w:jc w:val="center"/>
              <w:rPr>
                <w:b/>
                <w:sz w:val="24"/>
                <w:szCs w:val="24"/>
              </w:rPr>
            </w:pPr>
            <w:r w:rsidRPr="00975A0F">
              <w:rPr>
                <w:b/>
                <w:sz w:val="24"/>
                <w:szCs w:val="24"/>
              </w:rPr>
              <w:t xml:space="preserve">Gabriela Carmen </w:t>
            </w:r>
            <w:proofErr w:type="spellStart"/>
            <w:r w:rsidRPr="00975A0F">
              <w:rPr>
                <w:b/>
                <w:sz w:val="24"/>
                <w:szCs w:val="24"/>
              </w:rPr>
              <w:t>Pahoncea</w:t>
            </w:r>
            <w:proofErr w:type="spellEnd"/>
          </w:p>
        </w:tc>
        <w:tc>
          <w:tcPr>
            <w:tcW w:w="3380" w:type="dxa"/>
          </w:tcPr>
          <w:p w:rsidR="00D64AF8" w:rsidRPr="00975A0F" w:rsidRDefault="00D64AF8" w:rsidP="00EB024E">
            <w:pPr>
              <w:jc w:val="center"/>
              <w:rPr>
                <w:b/>
                <w:sz w:val="24"/>
                <w:szCs w:val="24"/>
              </w:rPr>
            </w:pPr>
            <w:r w:rsidRPr="00975A0F">
              <w:rPr>
                <w:b/>
                <w:sz w:val="24"/>
                <w:szCs w:val="24"/>
              </w:rPr>
              <w:t>Cristina Maxim</w:t>
            </w:r>
          </w:p>
        </w:tc>
      </w:tr>
    </w:tbl>
    <w:p w:rsidR="00D64AF8" w:rsidRPr="00975A0F" w:rsidRDefault="00D64AF8" w:rsidP="00D64AF8">
      <w:pPr>
        <w:rPr>
          <w:rFonts w:ascii="Times New Roman" w:hAnsi="Times New Roman"/>
          <w:b/>
          <w:sz w:val="24"/>
          <w:szCs w:val="24"/>
        </w:rPr>
      </w:pPr>
    </w:p>
    <w:p w:rsidR="00D64AF8" w:rsidRPr="00975A0F" w:rsidRDefault="00D64AF8" w:rsidP="00D64AF8">
      <w:pPr>
        <w:rPr>
          <w:rFonts w:ascii="Times New Roman" w:hAnsi="Times New Roman"/>
          <w:b/>
          <w:sz w:val="24"/>
          <w:szCs w:val="24"/>
        </w:rPr>
      </w:pPr>
    </w:p>
    <w:p w:rsidR="00D64AF8" w:rsidRDefault="00D64AF8" w:rsidP="00D64AF8">
      <w:pPr>
        <w:rPr>
          <w:rFonts w:ascii="Times New Roman" w:hAnsi="Times New Roman"/>
          <w:sz w:val="24"/>
          <w:szCs w:val="24"/>
        </w:rPr>
      </w:pPr>
    </w:p>
    <w:p w:rsidR="006C0BC0" w:rsidRDefault="006C0BC0" w:rsidP="006C0BC0">
      <w:pPr>
        <w:pStyle w:val="FootnoteText"/>
      </w:pPr>
    </w:p>
    <w:p w:rsidR="006C0BC0" w:rsidRDefault="006C0BC0" w:rsidP="006C0BC0">
      <w:pPr>
        <w:pStyle w:val="FootnoteText"/>
      </w:pPr>
    </w:p>
    <w:p w:rsidR="006C0BC0" w:rsidRDefault="006C0BC0" w:rsidP="006C0BC0">
      <w:pPr>
        <w:pStyle w:val="FootnoteText"/>
      </w:pPr>
    </w:p>
    <w:p w:rsidR="006C0BC0" w:rsidRDefault="006C0BC0" w:rsidP="006C0BC0">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96CB7"/>
    <w:multiLevelType w:val="hybridMultilevel"/>
    <w:tmpl w:val="C12071D6"/>
    <w:lvl w:ilvl="0" w:tplc="A02E6BA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5994EF6"/>
    <w:multiLevelType w:val="multilevel"/>
    <w:tmpl w:val="D8C222AA"/>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2A665572"/>
    <w:multiLevelType w:val="hybridMultilevel"/>
    <w:tmpl w:val="78F25DAE"/>
    <w:lvl w:ilvl="0" w:tplc="83A6DF9A">
      <w:start w:val="1"/>
      <w:numFmt w:val="bullet"/>
      <w:lvlText w:val=""/>
      <w:lvlJc w:val="left"/>
      <w:pPr>
        <w:ind w:left="1430" w:hanging="360"/>
      </w:pPr>
      <w:rPr>
        <w:rFonts w:ascii="Symbol" w:hAnsi="Symbol" w:hint="default"/>
      </w:rPr>
    </w:lvl>
    <w:lvl w:ilvl="1" w:tplc="04180003" w:tentative="1">
      <w:start w:val="1"/>
      <w:numFmt w:val="bullet"/>
      <w:lvlText w:val="o"/>
      <w:lvlJc w:val="left"/>
      <w:pPr>
        <w:ind w:left="2150" w:hanging="360"/>
      </w:pPr>
      <w:rPr>
        <w:rFonts w:ascii="Courier New" w:hAnsi="Courier New" w:cs="Courier New" w:hint="default"/>
      </w:rPr>
    </w:lvl>
    <w:lvl w:ilvl="2" w:tplc="04180005" w:tentative="1">
      <w:start w:val="1"/>
      <w:numFmt w:val="bullet"/>
      <w:lvlText w:val=""/>
      <w:lvlJc w:val="left"/>
      <w:pPr>
        <w:ind w:left="2870" w:hanging="360"/>
      </w:pPr>
      <w:rPr>
        <w:rFonts w:ascii="Wingdings" w:hAnsi="Wingdings" w:hint="default"/>
      </w:rPr>
    </w:lvl>
    <w:lvl w:ilvl="3" w:tplc="04180001" w:tentative="1">
      <w:start w:val="1"/>
      <w:numFmt w:val="bullet"/>
      <w:lvlText w:val=""/>
      <w:lvlJc w:val="left"/>
      <w:pPr>
        <w:ind w:left="3590" w:hanging="360"/>
      </w:pPr>
      <w:rPr>
        <w:rFonts w:ascii="Symbol" w:hAnsi="Symbol" w:hint="default"/>
      </w:rPr>
    </w:lvl>
    <w:lvl w:ilvl="4" w:tplc="04180003" w:tentative="1">
      <w:start w:val="1"/>
      <w:numFmt w:val="bullet"/>
      <w:lvlText w:val="o"/>
      <w:lvlJc w:val="left"/>
      <w:pPr>
        <w:ind w:left="4310" w:hanging="360"/>
      </w:pPr>
      <w:rPr>
        <w:rFonts w:ascii="Courier New" w:hAnsi="Courier New" w:cs="Courier New" w:hint="default"/>
      </w:rPr>
    </w:lvl>
    <w:lvl w:ilvl="5" w:tplc="04180005" w:tentative="1">
      <w:start w:val="1"/>
      <w:numFmt w:val="bullet"/>
      <w:lvlText w:val=""/>
      <w:lvlJc w:val="left"/>
      <w:pPr>
        <w:ind w:left="5030" w:hanging="360"/>
      </w:pPr>
      <w:rPr>
        <w:rFonts w:ascii="Wingdings" w:hAnsi="Wingdings" w:hint="default"/>
      </w:rPr>
    </w:lvl>
    <w:lvl w:ilvl="6" w:tplc="04180001" w:tentative="1">
      <w:start w:val="1"/>
      <w:numFmt w:val="bullet"/>
      <w:lvlText w:val=""/>
      <w:lvlJc w:val="left"/>
      <w:pPr>
        <w:ind w:left="5750" w:hanging="360"/>
      </w:pPr>
      <w:rPr>
        <w:rFonts w:ascii="Symbol" w:hAnsi="Symbol" w:hint="default"/>
      </w:rPr>
    </w:lvl>
    <w:lvl w:ilvl="7" w:tplc="04180003" w:tentative="1">
      <w:start w:val="1"/>
      <w:numFmt w:val="bullet"/>
      <w:lvlText w:val="o"/>
      <w:lvlJc w:val="left"/>
      <w:pPr>
        <w:ind w:left="6470" w:hanging="360"/>
      </w:pPr>
      <w:rPr>
        <w:rFonts w:ascii="Courier New" w:hAnsi="Courier New" w:cs="Courier New" w:hint="default"/>
      </w:rPr>
    </w:lvl>
    <w:lvl w:ilvl="8" w:tplc="04180005" w:tentative="1">
      <w:start w:val="1"/>
      <w:numFmt w:val="bullet"/>
      <w:lvlText w:val=""/>
      <w:lvlJc w:val="left"/>
      <w:pPr>
        <w:ind w:left="7190" w:hanging="360"/>
      </w:pPr>
      <w:rPr>
        <w:rFonts w:ascii="Wingdings" w:hAnsi="Wingdings" w:hint="default"/>
      </w:rPr>
    </w:lvl>
  </w:abstractNum>
  <w:abstractNum w:abstractNumId="3">
    <w:nsid w:val="4C7C73B9"/>
    <w:multiLevelType w:val="hybridMultilevel"/>
    <w:tmpl w:val="FB184EEA"/>
    <w:lvl w:ilvl="0" w:tplc="F022F4B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55450830"/>
    <w:multiLevelType w:val="hybridMultilevel"/>
    <w:tmpl w:val="90E2AE70"/>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555F6228"/>
    <w:multiLevelType w:val="hybridMultilevel"/>
    <w:tmpl w:val="C5F28E0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6AAB7203"/>
    <w:multiLevelType w:val="multilevel"/>
    <w:tmpl w:val="63F2B202"/>
    <w:lvl w:ilvl="0">
      <w:start w:val="1"/>
      <w:numFmt w:val="bullet"/>
      <w:lvlText w:val=""/>
      <w:lvlJc w:val="left"/>
      <w:pPr>
        <w:ind w:left="720" w:hanging="360"/>
      </w:pPr>
      <w:rPr>
        <w:rFonts w:ascii="Symbol" w:hAnsi="Symbol" w:cs="Symbol" w:hint="default"/>
        <w:b/>
        <w:color w:val="00000A"/>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70AE0746"/>
    <w:multiLevelType w:val="hybridMultilevel"/>
    <w:tmpl w:val="906E35B2"/>
    <w:lvl w:ilvl="0" w:tplc="5CD0EE7C">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num w:numId="1">
    <w:abstractNumId w:val="5"/>
  </w:num>
  <w:num w:numId="2">
    <w:abstractNumId w:val="4"/>
  </w:num>
  <w:num w:numId="3">
    <w:abstractNumId w:val="3"/>
  </w:num>
  <w:num w:numId="4">
    <w:abstractNumId w:val="7"/>
  </w:num>
  <w:num w:numId="5">
    <w:abstractNumId w:val="0"/>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C6578"/>
    <w:rsid w:val="00020AEC"/>
    <w:rsid w:val="000410D7"/>
    <w:rsid w:val="0005274B"/>
    <w:rsid w:val="000545EE"/>
    <w:rsid w:val="00071AC7"/>
    <w:rsid w:val="000B4774"/>
    <w:rsid w:val="00143662"/>
    <w:rsid w:val="001631CB"/>
    <w:rsid w:val="0017009E"/>
    <w:rsid w:val="00176BE0"/>
    <w:rsid w:val="00191CA8"/>
    <w:rsid w:val="001927A2"/>
    <w:rsid w:val="001F2AE5"/>
    <w:rsid w:val="0023548C"/>
    <w:rsid w:val="002356C7"/>
    <w:rsid w:val="00256B2F"/>
    <w:rsid w:val="00267773"/>
    <w:rsid w:val="00275A3E"/>
    <w:rsid w:val="0028298F"/>
    <w:rsid w:val="002A6190"/>
    <w:rsid w:val="002B2AAE"/>
    <w:rsid w:val="002D68A9"/>
    <w:rsid w:val="003112FC"/>
    <w:rsid w:val="00334AF2"/>
    <w:rsid w:val="003443FB"/>
    <w:rsid w:val="00357FB4"/>
    <w:rsid w:val="00377F96"/>
    <w:rsid w:val="00382046"/>
    <w:rsid w:val="003D4F12"/>
    <w:rsid w:val="003D5178"/>
    <w:rsid w:val="0041058C"/>
    <w:rsid w:val="004121B9"/>
    <w:rsid w:val="00413E08"/>
    <w:rsid w:val="00415B47"/>
    <w:rsid w:val="0041693D"/>
    <w:rsid w:val="00472732"/>
    <w:rsid w:val="004810F9"/>
    <w:rsid w:val="004A30DE"/>
    <w:rsid w:val="004C5769"/>
    <w:rsid w:val="004D4199"/>
    <w:rsid w:val="004F165A"/>
    <w:rsid w:val="005079DB"/>
    <w:rsid w:val="005326AF"/>
    <w:rsid w:val="00567D2E"/>
    <w:rsid w:val="00580886"/>
    <w:rsid w:val="00595FA3"/>
    <w:rsid w:val="00597444"/>
    <w:rsid w:val="005B5CA6"/>
    <w:rsid w:val="005C2B89"/>
    <w:rsid w:val="005C61B2"/>
    <w:rsid w:val="005D1567"/>
    <w:rsid w:val="005D6E30"/>
    <w:rsid w:val="005F660F"/>
    <w:rsid w:val="00600816"/>
    <w:rsid w:val="0060143D"/>
    <w:rsid w:val="00601EFE"/>
    <w:rsid w:val="006046AA"/>
    <w:rsid w:val="00606768"/>
    <w:rsid w:val="00622FC9"/>
    <w:rsid w:val="00691250"/>
    <w:rsid w:val="006A389F"/>
    <w:rsid w:val="006A518B"/>
    <w:rsid w:val="006C0BC0"/>
    <w:rsid w:val="006D5500"/>
    <w:rsid w:val="006E1DD6"/>
    <w:rsid w:val="006F5921"/>
    <w:rsid w:val="00705708"/>
    <w:rsid w:val="007220CF"/>
    <w:rsid w:val="00735318"/>
    <w:rsid w:val="007846E4"/>
    <w:rsid w:val="007D6DFE"/>
    <w:rsid w:val="00800813"/>
    <w:rsid w:val="00813876"/>
    <w:rsid w:val="00814880"/>
    <w:rsid w:val="008475D7"/>
    <w:rsid w:val="00851B76"/>
    <w:rsid w:val="00857409"/>
    <w:rsid w:val="00862084"/>
    <w:rsid w:val="00866005"/>
    <w:rsid w:val="0087198D"/>
    <w:rsid w:val="0087224A"/>
    <w:rsid w:val="008735A3"/>
    <w:rsid w:val="008A4CEA"/>
    <w:rsid w:val="008C52A9"/>
    <w:rsid w:val="00901F24"/>
    <w:rsid w:val="00965616"/>
    <w:rsid w:val="00975A0F"/>
    <w:rsid w:val="009A3633"/>
    <w:rsid w:val="009D6042"/>
    <w:rsid w:val="009E6C42"/>
    <w:rsid w:val="00A01953"/>
    <w:rsid w:val="00A05510"/>
    <w:rsid w:val="00A748BF"/>
    <w:rsid w:val="00A91158"/>
    <w:rsid w:val="00A97E04"/>
    <w:rsid w:val="00AA7792"/>
    <w:rsid w:val="00AC513A"/>
    <w:rsid w:val="00AC6578"/>
    <w:rsid w:val="00B06DE5"/>
    <w:rsid w:val="00B14856"/>
    <w:rsid w:val="00B159AB"/>
    <w:rsid w:val="00B539B9"/>
    <w:rsid w:val="00B62200"/>
    <w:rsid w:val="00BA706D"/>
    <w:rsid w:val="00BD5CDC"/>
    <w:rsid w:val="00C44377"/>
    <w:rsid w:val="00C6228A"/>
    <w:rsid w:val="00C74C6D"/>
    <w:rsid w:val="00CC7440"/>
    <w:rsid w:val="00CD5E40"/>
    <w:rsid w:val="00D02574"/>
    <w:rsid w:val="00D57670"/>
    <w:rsid w:val="00D64AF8"/>
    <w:rsid w:val="00D66840"/>
    <w:rsid w:val="00D8086D"/>
    <w:rsid w:val="00DA2688"/>
    <w:rsid w:val="00DB232E"/>
    <w:rsid w:val="00DC300F"/>
    <w:rsid w:val="00DF14BD"/>
    <w:rsid w:val="00DF1B8F"/>
    <w:rsid w:val="00E17F51"/>
    <w:rsid w:val="00E31304"/>
    <w:rsid w:val="00E34BD7"/>
    <w:rsid w:val="00E52DDB"/>
    <w:rsid w:val="00E577BB"/>
    <w:rsid w:val="00E62328"/>
    <w:rsid w:val="00E720BA"/>
    <w:rsid w:val="00E77551"/>
    <w:rsid w:val="00EA1856"/>
    <w:rsid w:val="00EA5271"/>
    <w:rsid w:val="00EA7D81"/>
    <w:rsid w:val="00ED7BAB"/>
    <w:rsid w:val="00EE5FE1"/>
    <w:rsid w:val="00EF3D03"/>
    <w:rsid w:val="00F163F3"/>
    <w:rsid w:val="00F40899"/>
    <w:rsid w:val="00F77DF4"/>
    <w:rsid w:val="00FD73B4"/>
    <w:rsid w:val="00FE1DA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CD37F1-C247-40D5-BB8C-3BFC0B8DC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imes New Roman"/>
        <w:sz w:val="28"/>
        <w:szCs w:val="22"/>
        <w:lang w:val="ro-R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1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4774"/>
    <w:rPr>
      <w:color w:val="0000FF"/>
      <w:u w:val="single"/>
    </w:rPr>
  </w:style>
  <w:style w:type="paragraph" w:styleId="NoSpacing">
    <w:name w:val="No Spacing"/>
    <w:link w:val="NoSpacingChar"/>
    <w:uiPriority w:val="1"/>
    <w:qFormat/>
    <w:rsid w:val="000B4774"/>
  </w:style>
  <w:style w:type="paragraph" w:styleId="ListParagraph">
    <w:name w:val="List Paragraph"/>
    <w:basedOn w:val="Normal"/>
    <w:uiPriority w:val="34"/>
    <w:qFormat/>
    <w:rsid w:val="006A389F"/>
    <w:pPr>
      <w:ind w:left="720"/>
      <w:contextualSpacing/>
    </w:pPr>
  </w:style>
  <w:style w:type="table" w:styleId="TableGrid">
    <w:name w:val="Table Grid"/>
    <w:basedOn w:val="TableNormal"/>
    <w:uiPriority w:val="59"/>
    <w:rsid w:val="001631CB"/>
    <w:pPr>
      <w:jc w:val="left"/>
    </w:pPr>
    <w:rPr>
      <w:rFonts w:ascii="Times New Roman" w:eastAsia="SimSun" w:hAnsi="Times New Roman" w:cs="Calibri"/>
      <w:sz w:val="22"/>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SpacingChar">
    <w:name w:val="No Spacing Char"/>
    <w:link w:val="NoSpacing"/>
    <w:uiPriority w:val="1"/>
    <w:locked/>
    <w:rsid w:val="00334AF2"/>
  </w:style>
  <w:style w:type="paragraph" w:styleId="BodyText">
    <w:name w:val="Body Text"/>
    <w:basedOn w:val="Normal"/>
    <w:link w:val="BodyTextChar"/>
    <w:rsid w:val="00851B76"/>
    <w:pPr>
      <w:autoSpaceDE w:val="0"/>
      <w:autoSpaceDN w:val="0"/>
      <w:adjustRightInd w:val="0"/>
      <w:jc w:val="left"/>
    </w:pPr>
    <w:rPr>
      <w:rFonts w:eastAsia="Times New Roman"/>
      <w:szCs w:val="28"/>
      <w:lang w:eastAsia="ro-RO"/>
    </w:rPr>
  </w:style>
  <w:style w:type="character" w:customStyle="1" w:styleId="BodyTextChar">
    <w:name w:val="Body Text Char"/>
    <w:basedOn w:val="DefaultParagraphFont"/>
    <w:link w:val="BodyText"/>
    <w:rsid w:val="00851B76"/>
    <w:rPr>
      <w:rFonts w:eastAsia="Times New Roman"/>
      <w:szCs w:val="28"/>
      <w:lang w:eastAsia="ro-RO"/>
    </w:rPr>
  </w:style>
  <w:style w:type="paragraph" w:styleId="FootnoteText">
    <w:name w:val="footnote text"/>
    <w:basedOn w:val="Normal"/>
    <w:link w:val="FootnoteTextChar"/>
    <w:semiHidden/>
    <w:rsid w:val="00851B76"/>
    <w:pPr>
      <w:jc w:val="left"/>
    </w:pPr>
    <w:rPr>
      <w:rFonts w:ascii="Times New Roman" w:eastAsia="Times New Roman" w:hAnsi="Times New Roman"/>
      <w:sz w:val="20"/>
      <w:szCs w:val="20"/>
      <w:lang w:val="en-US"/>
    </w:rPr>
  </w:style>
  <w:style w:type="character" w:customStyle="1" w:styleId="FootnoteTextChar">
    <w:name w:val="Footnote Text Char"/>
    <w:basedOn w:val="DefaultParagraphFont"/>
    <w:link w:val="FootnoteText"/>
    <w:semiHidden/>
    <w:rsid w:val="00851B76"/>
    <w:rPr>
      <w:rFonts w:ascii="Times New Roman" w:eastAsia="Times New Roman" w:hAnsi="Times New Roman"/>
      <w:sz w:val="20"/>
      <w:szCs w:val="20"/>
      <w:lang w:val="en-US"/>
    </w:rPr>
  </w:style>
  <w:style w:type="character" w:styleId="FootnoteReference">
    <w:name w:val="footnote reference"/>
    <w:semiHidden/>
    <w:rsid w:val="00851B76"/>
    <w:rPr>
      <w:vertAlign w:val="superscript"/>
    </w:rPr>
  </w:style>
  <w:style w:type="paragraph" w:customStyle="1" w:styleId="Listparagraf1">
    <w:name w:val="Listă paragraf1"/>
    <w:basedOn w:val="Normal"/>
    <w:rsid w:val="00567D2E"/>
    <w:pPr>
      <w:suppressAutoHyphens/>
      <w:spacing w:after="200" w:line="276" w:lineRule="auto"/>
      <w:ind w:left="720"/>
      <w:jc w:val="left"/>
    </w:pPr>
    <w:rPr>
      <w:rFonts w:ascii="Times New Roman" w:eastAsia="Times New Roman" w:hAnsi="Times New Roman" w:cs="Cambria"/>
      <w:color w:val="000000"/>
      <w:kern w:val="2"/>
      <w:sz w:val="22"/>
      <w:lang w:val="en-US" w:eastAsia="hi-IN" w:bidi="hi-IN"/>
    </w:rPr>
  </w:style>
  <w:style w:type="paragraph" w:styleId="BalloonText">
    <w:name w:val="Balloon Text"/>
    <w:basedOn w:val="Normal"/>
    <w:link w:val="BalloonTextChar"/>
    <w:uiPriority w:val="99"/>
    <w:semiHidden/>
    <w:unhideWhenUsed/>
    <w:rsid w:val="00A01953"/>
    <w:rPr>
      <w:rFonts w:ascii="Tahoma" w:hAnsi="Tahoma" w:cs="Tahoma"/>
      <w:sz w:val="16"/>
      <w:szCs w:val="16"/>
    </w:rPr>
  </w:style>
  <w:style w:type="character" w:customStyle="1" w:styleId="BalloonTextChar">
    <w:name w:val="Balloon Text Char"/>
    <w:basedOn w:val="DefaultParagraphFont"/>
    <w:link w:val="BalloonText"/>
    <w:uiPriority w:val="99"/>
    <w:semiHidden/>
    <w:rsid w:val="00A019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4559A-4BCF-42B4-8602-78D05CC5D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4</Pages>
  <Words>1940</Words>
  <Characters>11059</Characters>
  <Application>Microsoft Office Word</Application>
  <DocSecurity>0</DocSecurity>
  <Lines>92</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Mircea</dc:creator>
  <cp:lastModifiedBy>Mihaela</cp:lastModifiedBy>
  <cp:revision>102</cp:revision>
  <cp:lastPrinted>2019-09-17T10:58:00Z</cp:lastPrinted>
  <dcterms:created xsi:type="dcterms:W3CDTF">2019-09-15T16:10:00Z</dcterms:created>
  <dcterms:modified xsi:type="dcterms:W3CDTF">2019-10-09T12:27:00Z</dcterms:modified>
</cp:coreProperties>
</file>