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C53" w:rsidRDefault="00BD3C53"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p>
    <w:p w:rsidR="00BD3C53" w:rsidRPr="00BD3C53" w:rsidRDefault="00BD3C53" w:rsidP="00BD3C53">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r w:rsidRPr="00BD3C53">
        <w:rPr>
          <w:rFonts w:ascii="Times New Roman" w:eastAsia="Times New Roman" w:hAnsi="Times New Roman" w:cs="Times New Roman"/>
          <w:b/>
          <w:iCs/>
          <w:sz w:val="24"/>
          <w:szCs w:val="24"/>
          <w:u w:color="00CCFF"/>
          <w:lang w:val="ro-RO" w:eastAsia="ro-RO"/>
        </w:rPr>
        <w:t>Atribuţiile postului:</w:t>
      </w:r>
    </w:p>
    <w:p w:rsidR="00BD3C53" w:rsidRPr="00BD3C53" w:rsidRDefault="00BD3C53" w:rsidP="00BD3C53">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bCs/>
          <w:spacing w:val="20"/>
          <w:kern w:val="28"/>
          <w:position w:val="-6"/>
          <w:sz w:val="24"/>
          <w:szCs w:val="24"/>
          <w:u w:color="00CCFF"/>
          <w:lang w:val="ro-RO" w:eastAsia="ro-RO"/>
        </w:rPr>
        <w:t>-E</w:t>
      </w:r>
      <w:r w:rsidRPr="00BD3C53">
        <w:rPr>
          <w:rFonts w:ascii="Times New Roman" w:eastAsia="Times New Roman" w:hAnsi="Times New Roman" w:cs="Times New Roman"/>
          <w:spacing w:val="20"/>
          <w:kern w:val="28"/>
          <w:position w:val="-6"/>
          <w:sz w:val="24"/>
          <w:szCs w:val="24"/>
          <w:u w:color="00CCFF"/>
          <w:lang w:val="ro-RO" w:eastAsia="ro-RO"/>
        </w:rPr>
        <w:t>fectuează  înregistrările în contabilitate, pe baza documentelor justificative, cronologic, prin respectarea succesiunii acestora, în ordinea datelor calendaristice de întocmire  a lor şi sistematic în conturile sintetice şi analitice corespunzătoare, întocmeşte balanţele de verificare;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bCs/>
          <w:spacing w:val="20"/>
          <w:kern w:val="28"/>
          <w:position w:val="-6"/>
          <w:sz w:val="24"/>
          <w:szCs w:val="24"/>
          <w:u w:color="00CCFF"/>
          <w:lang w:val="ro-RO" w:eastAsia="ro-RO"/>
        </w:rPr>
        <w:t>-A</w:t>
      </w:r>
      <w:r w:rsidRPr="00BD3C53">
        <w:rPr>
          <w:rFonts w:ascii="Times New Roman" w:eastAsia="Times New Roman" w:hAnsi="Times New Roman" w:cs="Times New Roman"/>
          <w:spacing w:val="20"/>
          <w:kern w:val="28"/>
          <w:position w:val="-6"/>
          <w:sz w:val="24"/>
          <w:szCs w:val="24"/>
          <w:u w:color="00CCFF"/>
          <w:lang w:val="ro-RO" w:eastAsia="ro-RO"/>
        </w:rPr>
        <w:t>sigură legătura informaţională între instituţie şi trezoreria locală, prin transmiterea corespondenţei specifice, efectuarea controlului cheltuielilor pentru plata salariilor, a achiziţiilor de bunuri şi servicii, la termenele stabilite de către trezorerie, cât şi prin preluarea de la trezorerie zilnic a execuţiilor de casă şi a documentelor însoţitoare;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-Conduce evidenţa sintetică şi analitică furnizorilor, asigurând eşalonarea la plată şi respectarea condiţiilor legale de achiziţie a bunurilor şi serviciilor, precum şi legalitatea întocmirii documentelor justificative corespunzătoare acestora, funcţie de scadenţa facturilor;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bCs/>
          <w:spacing w:val="20"/>
          <w:kern w:val="28"/>
          <w:position w:val="-6"/>
          <w:sz w:val="24"/>
          <w:szCs w:val="24"/>
          <w:u w:color="00CCFF"/>
          <w:lang w:val="ro-RO" w:eastAsia="ro-RO"/>
        </w:rPr>
        <w:t>-Conduce</w:t>
      </w:r>
      <w:r w:rsidRPr="00BD3C53">
        <w:rPr>
          <w:rFonts w:ascii="Times New Roman" w:eastAsia="Times New Roman" w:hAnsi="Times New Roman" w:cs="Times New Roman"/>
          <w:spacing w:val="20"/>
          <w:kern w:val="28"/>
          <w:position w:val="-6"/>
          <w:sz w:val="24"/>
          <w:szCs w:val="24"/>
          <w:u w:color="00CCFF"/>
          <w:lang w:val="ro-RO" w:eastAsia="ro-RO"/>
        </w:rPr>
        <w:t xml:space="preserve"> evidența sintetică și analitică la furnizori, clienți, debitori, creditori; conduce evidenţa sintetică a veniturilor şi cheltuielilor bugetului local, întocmind zilnic centralizatoarele cheltuielilor, notele de contabilitate, fişele de cont, jurnalele de înregistrare, balanţele sintetice şi analitice de verificare.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-Răspunde disciplinar, administrativ, material, civil sau penal, după caz, dacă se face vinovat de:</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-producerea de pagube;</w:t>
      </w:r>
    </w:p>
    <w:p w:rsidR="00BD3C53" w:rsidRPr="00BD3C53" w:rsidRDefault="00BD3C53" w:rsidP="00BD3C53">
      <w:pPr>
        <w:spacing w:after="0" w:line="240" w:lineRule="auto"/>
        <w:ind w:left="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-nerespectarea normelor emise de ministerul de finanţe, cu privire la activităţile specifice domeniului financiar – contabil şi în special cu privire la -utilizarea şi conducerea evidenţelor contabile;</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-ordonarea şi păstrarea documentelor justificative şi a documentelor contabile, precum şi reconstituirea documentelor pierdute, sustrase sau distruse,</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-efectuarea inventarierii patrimoniului,</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-conducerea cu neglijenţă a evidenţelor contabile;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-Conduce evidenţa sintetică a materialelor, corelarea cu evidenţa analitică pe bază de balanţă lunară.</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-Ține evidenţa privind operaţiunile de capital:</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-Operaţiuni privind decontări  către bănci, trezorerie;</w:t>
      </w:r>
    </w:p>
    <w:p w:rsidR="00BD3C53" w:rsidRPr="00BD3C53" w:rsidRDefault="00BD3C53" w:rsidP="00BD3C53">
      <w:pPr>
        <w:spacing w:after="0" w:line="240" w:lineRule="auto"/>
        <w:ind w:firstLine="720"/>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-Prognozări plăţi conform legii;</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-Ține evidenţa cheltuielilor de capital cu fişe analitice pe obiective, precum şi înregistrarea acestora la mijloace fixe pentru cele finalizate şi recepţionate, situaţii privind cheltuieli pentru investiţii în curs cu fişe analitice semnate de Comp. Investiţii;</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-Răspunde de angajarea, lichidarea, evidenţierea şi plata cheltuielilor instituţiei conform legii;</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-Efectuează lucrări legate de situaţiile financiare lunare, trimestriale, anuale, cont execuţie, balanţe, bilanţ, anexe;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-Răspunde pentru toate documentele întocmite şi eliberate în conformitate cu fişa postului;</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 xml:space="preserve">-Introduce facturile  în programul de contabilitate; </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-Efectuează analiza și controlul cheltuielilor energiei electrice, cheltuielilor de apă, convorbirilor telefonice, cheltuielilor reale pe casă și alte cheltuieli, propune soluții pentru reducerea lor;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-Are funcţie gestionară a mijloacelor băneşti, a altor valori potrivit legii, în conformitate cu prevederile art. 3 din Legea 22/1969, privind încadrarea gestionarilor şi efectuează operaţiuni de încasări şi plăţi în numerar;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lastRenderedPageBreak/>
        <w:t>-Efectuează încasări în numerar de la Trezorerie pe bază de CEC- uri emise de Comp. Buget- Contabilitate în vederea efectuării plăţilor;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-Efectuează încasări în numerar de la persoane fizice şi juridice reprezentând contravaloarea produselor livrate, a prestărilor de servicii, a lucrărilor executate, a veniturilor proprii din impozite şi taxe locale, din activităţi autofinanţate sau din fonduri speciale, a oricăror alte drepturi ale unităţii pe bază de încasare emise de compartimentele de specialitate care gestionează veniturile respective şi emite chitanţa;</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-Colectează zilnic sumele de la persoanele ce sunt împuternicite a face încasări din impozite şi taxe de orice natură şi depune pe bază de documente sumele încasate cel mai târziu în ziua imediat următoare încasărilor;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-Efectuează plăți numerar (salarii, alte drepturi, restituiri bănești în numerar)</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-Efectuează plăţi în numerar pe baza documentelor supuse controlului financiar – preventiv şi aprobate de persoanele competente;</w:t>
      </w:r>
      <w:r w:rsidRPr="00BD3C53">
        <w:rPr>
          <w:rFonts w:ascii="Times New Roman" w:eastAsia="Times New Roman" w:hAnsi="Times New Roman" w:cs="Times New Roman"/>
          <w:spacing w:val="20"/>
          <w:kern w:val="28"/>
          <w:position w:val="-6"/>
          <w:sz w:val="24"/>
          <w:szCs w:val="24"/>
          <w:u w:color="00CCFF"/>
          <w:lang w:val="ro-RO" w:eastAsia="ro-RO"/>
        </w:rPr>
        <w:tab/>
      </w:r>
      <w:r w:rsidRPr="00BD3C53">
        <w:rPr>
          <w:rFonts w:ascii="Times New Roman" w:eastAsia="Times New Roman" w:hAnsi="Times New Roman" w:cs="Times New Roman"/>
          <w:spacing w:val="20"/>
          <w:kern w:val="28"/>
          <w:position w:val="-6"/>
          <w:sz w:val="24"/>
          <w:szCs w:val="24"/>
          <w:u w:color="00CCFF"/>
          <w:lang w:val="ro-RO" w:eastAsia="ro-RO"/>
        </w:rPr>
        <w:tab/>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-Nu are dreptul să încredinţeze exercitarea atribuţiilor sale altor persoane decât pe bază de împuternicire;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-Conduce evidenţa operaţiunilor de casă întocmind registrele de casă, cu respectarea prevederilor legale privind înscrierea operaţiunilor zilnice şi procedează la predarea acestora la Comp. Buget – Contabilitate pentru verificare şi contabilizare,</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-Asigură confidenţialitatea documentelor, lucrărilor şi a oricăror altor informaţii despre şi în legătură cu activitatea desfăşurată.</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w:t>
      </w:r>
      <w:proofErr w:type="spellStart"/>
      <w:r w:rsidRPr="00BD3C53">
        <w:rPr>
          <w:rFonts w:ascii="Times New Roman" w:eastAsia="Calibri" w:hAnsi="Times New Roman" w:cs="Times New Roman"/>
          <w:spacing w:val="20"/>
          <w:kern w:val="28"/>
          <w:position w:val="-6"/>
          <w:sz w:val="24"/>
          <w:szCs w:val="24"/>
          <w:u w:color="00CCFF"/>
        </w:rPr>
        <w:t>Urmărește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legislația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aplicabilă</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atât</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ceea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privește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modificarea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și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completarea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cadrului</w:t>
      </w:r>
      <w:proofErr w:type="spellEnd"/>
      <w:r w:rsidRPr="00BD3C53">
        <w:rPr>
          <w:rFonts w:ascii="Times New Roman" w:eastAsia="Calibri" w:hAnsi="Times New Roman" w:cs="Times New Roman"/>
          <w:spacing w:val="20"/>
          <w:kern w:val="28"/>
          <w:position w:val="-6"/>
          <w:sz w:val="24"/>
          <w:szCs w:val="24"/>
          <w:u w:color="00CCFF"/>
        </w:rPr>
        <w:t xml:space="preserve"> existent </w:t>
      </w:r>
      <w:proofErr w:type="spellStart"/>
      <w:r w:rsidRPr="00BD3C53">
        <w:rPr>
          <w:rFonts w:ascii="Times New Roman" w:eastAsia="Calibri" w:hAnsi="Times New Roman" w:cs="Times New Roman"/>
          <w:spacing w:val="20"/>
          <w:kern w:val="28"/>
          <w:position w:val="-6"/>
          <w:sz w:val="24"/>
          <w:szCs w:val="24"/>
          <w:u w:color="00CCFF"/>
        </w:rPr>
        <w:t>cât</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și</w:t>
      </w:r>
      <w:proofErr w:type="spellEnd"/>
      <w:r w:rsidRPr="00BD3C53">
        <w:rPr>
          <w:rFonts w:ascii="Times New Roman" w:eastAsia="Calibri" w:hAnsi="Times New Roman" w:cs="Times New Roman"/>
          <w:spacing w:val="20"/>
          <w:kern w:val="28"/>
          <w:position w:val="-6"/>
          <w:sz w:val="24"/>
          <w:szCs w:val="24"/>
          <w:u w:color="00CCFF"/>
        </w:rPr>
        <w:t xml:space="preserve"> a </w:t>
      </w:r>
      <w:proofErr w:type="spellStart"/>
      <w:r w:rsidRPr="00BD3C53">
        <w:rPr>
          <w:rFonts w:ascii="Times New Roman" w:eastAsia="Calibri" w:hAnsi="Times New Roman" w:cs="Times New Roman"/>
          <w:spacing w:val="20"/>
          <w:kern w:val="28"/>
          <w:position w:val="-6"/>
          <w:sz w:val="24"/>
          <w:szCs w:val="24"/>
          <w:u w:color="00CCFF"/>
        </w:rPr>
        <w:t>noutăților</w:t>
      </w:r>
      <w:proofErr w:type="spellEnd"/>
      <w:r w:rsidRPr="00BD3C53">
        <w:rPr>
          <w:rFonts w:ascii="Times New Roman" w:eastAsia="Calibri" w:hAnsi="Times New Roman" w:cs="Times New Roman"/>
          <w:spacing w:val="20"/>
          <w:kern w:val="28"/>
          <w:position w:val="-6"/>
          <w:sz w:val="24"/>
          <w:szCs w:val="24"/>
          <w:u w:color="00CCFF"/>
        </w:rPr>
        <w:t xml:space="preserve"> de </w:t>
      </w:r>
      <w:proofErr w:type="spellStart"/>
      <w:r w:rsidRPr="00BD3C53">
        <w:rPr>
          <w:rFonts w:ascii="Times New Roman" w:eastAsia="Calibri" w:hAnsi="Times New Roman" w:cs="Times New Roman"/>
          <w:spacing w:val="20"/>
          <w:kern w:val="28"/>
          <w:position w:val="-6"/>
          <w:sz w:val="24"/>
          <w:szCs w:val="24"/>
          <w:u w:color="00CCFF"/>
        </w:rPr>
        <w:t>imediata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aplicare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îndeplinind</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toate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obligațiile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rezultate</w:t>
      </w:r>
      <w:proofErr w:type="spellEnd"/>
      <w:r w:rsidRPr="00BD3C53">
        <w:rPr>
          <w:rFonts w:ascii="Times New Roman" w:eastAsia="Calibri" w:hAnsi="Times New Roman" w:cs="Times New Roman"/>
          <w:spacing w:val="20"/>
          <w:kern w:val="28"/>
          <w:position w:val="-6"/>
          <w:sz w:val="24"/>
          <w:szCs w:val="24"/>
          <w:u w:color="00CCFF"/>
        </w:rPr>
        <w:t xml:space="preserve"> din </w:t>
      </w:r>
      <w:proofErr w:type="spellStart"/>
      <w:r w:rsidRPr="00BD3C53">
        <w:rPr>
          <w:rFonts w:ascii="Times New Roman" w:eastAsia="Calibri" w:hAnsi="Times New Roman" w:cs="Times New Roman"/>
          <w:spacing w:val="20"/>
          <w:kern w:val="28"/>
          <w:position w:val="-6"/>
          <w:sz w:val="24"/>
          <w:szCs w:val="24"/>
          <w:u w:color="00CCFF"/>
        </w:rPr>
        <w:t>acestea</w:t>
      </w:r>
      <w:proofErr w:type="spellEnd"/>
      <w:r w:rsidRPr="00BD3C53">
        <w:rPr>
          <w:rFonts w:ascii="Times New Roman" w:eastAsia="Calibri" w:hAnsi="Times New Roman" w:cs="Times New Roman"/>
          <w:spacing w:val="20"/>
          <w:kern w:val="28"/>
          <w:position w:val="-6"/>
          <w:sz w:val="24"/>
          <w:szCs w:val="24"/>
          <w:u w:color="00CCFF"/>
        </w:rPr>
        <w:t xml:space="preserve"> care </w:t>
      </w:r>
      <w:proofErr w:type="spellStart"/>
      <w:r w:rsidRPr="00BD3C53">
        <w:rPr>
          <w:rFonts w:ascii="Times New Roman" w:eastAsia="Calibri" w:hAnsi="Times New Roman" w:cs="Times New Roman"/>
          <w:spacing w:val="20"/>
          <w:kern w:val="28"/>
          <w:position w:val="-6"/>
          <w:sz w:val="24"/>
          <w:szCs w:val="24"/>
          <w:u w:color="00CCFF"/>
        </w:rPr>
        <w:t>sunt</w:t>
      </w:r>
      <w:proofErr w:type="spellEnd"/>
      <w:r w:rsidRPr="00BD3C53">
        <w:rPr>
          <w:rFonts w:ascii="Times New Roman" w:eastAsia="Calibri" w:hAnsi="Times New Roman" w:cs="Times New Roman"/>
          <w:spacing w:val="20"/>
          <w:kern w:val="28"/>
          <w:position w:val="-6"/>
          <w:sz w:val="24"/>
          <w:szCs w:val="24"/>
          <w:u w:color="00CCFF"/>
        </w:rPr>
        <w:t xml:space="preserve"> de </w:t>
      </w:r>
      <w:proofErr w:type="spellStart"/>
      <w:r w:rsidRPr="00BD3C53">
        <w:rPr>
          <w:rFonts w:ascii="Times New Roman" w:eastAsia="Calibri" w:hAnsi="Times New Roman" w:cs="Times New Roman"/>
          <w:spacing w:val="20"/>
          <w:kern w:val="28"/>
          <w:position w:val="-6"/>
          <w:sz w:val="24"/>
          <w:szCs w:val="24"/>
          <w:u w:color="00CCFF"/>
        </w:rPr>
        <w:t>natura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postului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respectiv</w:t>
      </w:r>
      <w:proofErr w:type="spellEnd"/>
      <w:r w:rsidRPr="00BD3C53">
        <w:rPr>
          <w:rFonts w:ascii="Times New Roman" w:eastAsia="Calibri" w:hAnsi="Times New Roman" w:cs="Times New Roman"/>
          <w:spacing w:val="20"/>
          <w:kern w:val="28"/>
          <w:position w:val="-6"/>
          <w:sz w:val="24"/>
          <w:szCs w:val="24"/>
          <w:u w:color="00CCFF"/>
        </w:rPr>
        <w:t xml:space="preserve"> a </w:t>
      </w:r>
      <w:proofErr w:type="spellStart"/>
      <w:r w:rsidRPr="00BD3C53">
        <w:rPr>
          <w:rFonts w:ascii="Times New Roman" w:eastAsia="Calibri" w:hAnsi="Times New Roman" w:cs="Times New Roman"/>
          <w:spacing w:val="20"/>
          <w:kern w:val="28"/>
          <w:position w:val="-6"/>
          <w:sz w:val="24"/>
          <w:szCs w:val="24"/>
          <w:u w:color="00CCFF"/>
        </w:rPr>
        <w:t>funcției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publice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deținute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sau</w:t>
      </w:r>
      <w:proofErr w:type="spellEnd"/>
      <w:r w:rsidRPr="00BD3C53">
        <w:rPr>
          <w:rFonts w:ascii="Times New Roman" w:eastAsia="Calibri" w:hAnsi="Times New Roman" w:cs="Times New Roman"/>
          <w:spacing w:val="20"/>
          <w:kern w:val="28"/>
          <w:position w:val="-6"/>
          <w:sz w:val="24"/>
          <w:szCs w:val="24"/>
          <w:u w:color="00CCFF"/>
        </w:rPr>
        <w:t xml:space="preserve"> a </w:t>
      </w:r>
      <w:proofErr w:type="spellStart"/>
      <w:r w:rsidRPr="00BD3C53">
        <w:rPr>
          <w:rFonts w:ascii="Times New Roman" w:eastAsia="Calibri" w:hAnsi="Times New Roman" w:cs="Times New Roman"/>
          <w:spacing w:val="20"/>
          <w:kern w:val="28"/>
          <w:position w:val="-6"/>
          <w:sz w:val="24"/>
          <w:szCs w:val="24"/>
          <w:u w:color="00CCFF"/>
        </w:rPr>
        <w:t>atribuțiilor</w:t>
      </w:r>
      <w:proofErr w:type="spellEnd"/>
      <w:r w:rsidRPr="00BD3C53">
        <w:rPr>
          <w:rFonts w:ascii="Times New Roman" w:eastAsia="Calibri" w:hAnsi="Times New Roman" w:cs="Times New Roman"/>
          <w:spacing w:val="20"/>
          <w:kern w:val="28"/>
          <w:position w:val="-6"/>
          <w:sz w:val="24"/>
          <w:szCs w:val="24"/>
          <w:u w:color="00CCFF"/>
        </w:rPr>
        <w:t xml:space="preserve"> delegate </w:t>
      </w:r>
      <w:proofErr w:type="spellStart"/>
      <w:r w:rsidRPr="00BD3C53">
        <w:rPr>
          <w:rFonts w:ascii="Times New Roman" w:eastAsia="Calibri" w:hAnsi="Times New Roman" w:cs="Times New Roman"/>
          <w:spacing w:val="20"/>
          <w:kern w:val="28"/>
          <w:position w:val="-6"/>
          <w:sz w:val="24"/>
          <w:szCs w:val="24"/>
          <w:u w:color="00CCFF"/>
        </w:rPr>
        <w:t>informând</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scris</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superiorul</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ierarhic</w:t>
      </w:r>
      <w:proofErr w:type="spellEnd"/>
      <w:r w:rsidRPr="00BD3C53">
        <w:rPr>
          <w:rFonts w:ascii="Times New Roman" w:eastAsia="Calibri" w:hAnsi="Times New Roman" w:cs="Times New Roman"/>
          <w:spacing w:val="20"/>
          <w:kern w:val="28"/>
          <w:position w:val="-6"/>
          <w:sz w:val="24"/>
          <w:szCs w:val="24"/>
          <w:u w:color="00CCFF"/>
        </w:rPr>
        <w:t>;</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w:t>
      </w:r>
      <w:proofErr w:type="spellStart"/>
      <w:r w:rsidRPr="00BD3C53">
        <w:rPr>
          <w:rFonts w:ascii="Times New Roman" w:eastAsia="Calibri" w:hAnsi="Times New Roman" w:cs="Times New Roman"/>
          <w:spacing w:val="20"/>
          <w:kern w:val="28"/>
          <w:position w:val="-6"/>
          <w:sz w:val="24"/>
          <w:szCs w:val="24"/>
          <w:u w:color="00CCFF"/>
        </w:rPr>
        <w:t>Îndeplinește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orice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atribuție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primită</w:t>
      </w:r>
      <w:proofErr w:type="spellEnd"/>
      <w:r w:rsidRPr="00BD3C53">
        <w:rPr>
          <w:rFonts w:ascii="Times New Roman" w:eastAsia="Calibri" w:hAnsi="Times New Roman" w:cs="Times New Roman"/>
          <w:spacing w:val="20"/>
          <w:kern w:val="28"/>
          <w:position w:val="-6"/>
          <w:sz w:val="24"/>
          <w:szCs w:val="24"/>
          <w:u w:color="00CCFF"/>
        </w:rPr>
        <w:t xml:space="preserve"> de la </w:t>
      </w:r>
      <w:proofErr w:type="spellStart"/>
      <w:r w:rsidRPr="00BD3C53">
        <w:rPr>
          <w:rFonts w:ascii="Times New Roman" w:eastAsia="Calibri" w:hAnsi="Times New Roman" w:cs="Times New Roman"/>
          <w:spacing w:val="20"/>
          <w:kern w:val="28"/>
          <w:position w:val="-6"/>
          <w:sz w:val="24"/>
          <w:szCs w:val="24"/>
          <w:u w:color="00CCFF"/>
        </w:rPr>
        <w:t>superiori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ierarhici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formulată</w:t>
      </w:r>
      <w:proofErr w:type="spellEnd"/>
      <w:r w:rsidRPr="00BD3C53">
        <w:rPr>
          <w:rFonts w:ascii="Times New Roman" w:eastAsia="Calibri" w:hAnsi="Times New Roman" w:cs="Times New Roman"/>
          <w:spacing w:val="20"/>
          <w:kern w:val="28"/>
          <w:position w:val="-6"/>
          <w:sz w:val="24"/>
          <w:szCs w:val="24"/>
          <w:u w:color="00CCFF"/>
        </w:rPr>
        <w:t xml:space="preserve"> verbal </w:t>
      </w:r>
      <w:proofErr w:type="spellStart"/>
      <w:r w:rsidRPr="00BD3C53">
        <w:rPr>
          <w:rFonts w:ascii="Times New Roman" w:eastAsia="Calibri" w:hAnsi="Times New Roman" w:cs="Times New Roman"/>
          <w:spacing w:val="20"/>
          <w:kern w:val="28"/>
          <w:position w:val="-6"/>
          <w:sz w:val="24"/>
          <w:szCs w:val="24"/>
          <w:u w:color="00CCFF"/>
        </w:rPr>
        <w:t>sau</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scris</w:t>
      </w:r>
      <w:proofErr w:type="spellEnd"/>
      <w:r w:rsidRPr="00BD3C53">
        <w:rPr>
          <w:rFonts w:ascii="Times New Roman" w:eastAsia="Calibri" w:hAnsi="Times New Roman" w:cs="Times New Roman"/>
          <w:spacing w:val="20"/>
          <w:kern w:val="28"/>
          <w:position w:val="-6"/>
          <w:sz w:val="24"/>
          <w:szCs w:val="24"/>
          <w:u w:color="00CCFF"/>
        </w:rPr>
        <w:t xml:space="preserve">, care se </w:t>
      </w:r>
      <w:proofErr w:type="spellStart"/>
      <w:r w:rsidRPr="00BD3C53">
        <w:rPr>
          <w:rFonts w:ascii="Times New Roman" w:eastAsia="Calibri" w:hAnsi="Times New Roman" w:cs="Times New Roman"/>
          <w:spacing w:val="20"/>
          <w:kern w:val="28"/>
          <w:position w:val="-6"/>
          <w:sz w:val="24"/>
          <w:szCs w:val="24"/>
          <w:u w:color="00CCFF"/>
        </w:rPr>
        <w:t>prezumă</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că</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este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legală</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fiind</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obligat</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să</w:t>
      </w:r>
      <w:proofErr w:type="spellEnd"/>
      <w:r w:rsidRPr="00BD3C53">
        <w:rPr>
          <w:rFonts w:ascii="Times New Roman" w:eastAsia="Calibri" w:hAnsi="Times New Roman" w:cs="Times New Roman"/>
          <w:spacing w:val="20"/>
          <w:kern w:val="28"/>
          <w:position w:val="-6"/>
          <w:sz w:val="24"/>
          <w:szCs w:val="24"/>
          <w:u w:color="00CCFF"/>
        </w:rPr>
        <w:t xml:space="preserve"> se </w:t>
      </w:r>
      <w:proofErr w:type="spellStart"/>
      <w:r w:rsidRPr="00BD3C53">
        <w:rPr>
          <w:rFonts w:ascii="Times New Roman" w:eastAsia="Calibri" w:hAnsi="Times New Roman" w:cs="Times New Roman"/>
          <w:spacing w:val="20"/>
          <w:kern w:val="28"/>
          <w:position w:val="-6"/>
          <w:sz w:val="24"/>
          <w:szCs w:val="24"/>
          <w:u w:color="00CCFF"/>
        </w:rPr>
        <w:t>conformeze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dispozițiilor</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acestora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orice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refuz</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făcându</w:t>
      </w:r>
      <w:proofErr w:type="spellEnd"/>
      <w:r w:rsidRPr="00BD3C53">
        <w:rPr>
          <w:rFonts w:ascii="Times New Roman" w:eastAsia="Calibri" w:hAnsi="Times New Roman" w:cs="Times New Roman"/>
          <w:spacing w:val="20"/>
          <w:kern w:val="28"/>
          <w:position w:val="-6"/>
          <w:sz w:val="24"/>
          <w:szCs w:val="24"/>
          <w:u w:color="00CCFF"/>
        </w:rPr>
        <w:t xml:space="preserve">-se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scris</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și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motivat</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termen</w:t>
      </w:r>
      <w:proofErr w:type="spellEnd"/>
      <w:r w:rsidRPr="00BD3C53">
        <w:rPr>
          <w:rFonts w:ascii="Times New Roman" w:eastAsia="Calibri" w:hAnsi="Times New Roman" w:cs="Times New Roman"/>
          <w:spacing w:val="20"/>
          <w:kern w:val="28"/>
          <w:position w:val="-6"/>
          <w:sz w:val="24"/>
          <w:szCs w:val="24"/>
          <w:u w:color="00CCFF"/>
        </w:rPr>
        <w:t xml:space="preserve"> de </w:t>
      </w:r>
      <w:proofErr w:type="spellStart"/>
      <w:r w:rsidRPr="00BD3C53">
        <w:rPr>
          <w:rFonts w:ascii="Times New Roman" w:eastAsia="Calibri" w:hAnsi="Times New Roman" w:cs="Times New Roman"/>
          <w:spacing w:val="20"/>
          <w:kern w:val="28"/>
          <w:position w:val="-6"/>
          <w:sz w:val="24"/>
          <w:szCs w:val="24"/>
          <w:u w:color="00CCFF"/>
        </w:rPr>
        <w:t>cel</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mult</w:t>
      </w:r>
      <w:proofErr w:type="spellEnd"/>
      <w:r w:rsidRPr="00BD3C53">
        <w:rPr>
          <w:rFonts w:ascii="Times New Roman" w:eastAsia="Calibri" w:hAnsi="Times New Roman" w:cs="Times New Roman"/>
          <w:spacing w:val="20"/>
          <w:kern w:val="28"/>
          <w:position w:val="-6"/>
          <w:sz w:val="24"/>
          <w:szCs w:val="24"/>
          <w:u w:color="00CCFF"/>
        </w:rPr>
        <w:t xml:space="preserve"> 24 de ore de la </w:t>
      </w:r>
      <w:proofErr w:type="spellStart"/>
      <w:r w:rsidRPr="00BD3C53">
        <w:rPr>
          <w:rFonts w:ascii="Times New Roman" w:eastAsia="Calibri" w:hAnsi="Times New Roman" w:cs="Times New Roman"/>
          <w:spacing w:val="20"/>
          <w:kern w:val="28"/>
          <w:position w:val="-6"/>
          <w:sz w:val="24"/>
          <w:szCs w:val="24"/>
          <w:u w:color="00CCFF"/>
        </w:rPr>
        <w:t>primire</w:t>
      </w:r>
      <w:proofErr w:type="spellEnd"/>
      <w:r w:rsidRPr="00BD3C53">
        <w:rPr>
          <w:rFonts w:ascii="Times New Roman" w:eastAsia="Calibri" w:hAnsi="Times New Roman" w:cs="Times New Roman"/>
          <w:spacing w:val="20"/>
          <w:kern w:val="28"/>
          <w:position w:val="-6"/>
          <w:sz w:val="24"/>
          <w:szCs w:val="24"/>
          <w:u w:color="00CCFF"/>
        </w:rPr>
        <w:t>;</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w:t>
      </w:r>
      <w:proofErr w:type="spellStart"/>
      <w:r w:rsidRPr="00BD3C53">
        <w:rPr>
          <w:rFonts w:ascii="Times New Roman" w:eastAsia="Calibri" w:hAnsi="Times New Roman" w:cs="Times New Roman"/>
          <w:spacing w:val="20"/>
          <w:kern w:val="28"/>
          <w:position w:val="-6"/>
          <w:sz w:val="24"/>
          <w:szCs w:val="24"/>
          <w:u w:color="00CCFF"/>
        </w:rPr>
        <w:t>Rezolvă</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termenele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stabilite</w:t>
      </w:r>
      <w:proofErr w:type="spellEnd"/>
      <w:r w:rsidRPr="00BD3C53">
        <w:rPr>
          <w:rFonts w:ascii="Times New Roman" w:eastAsia="Calibri" w:hAnsi="Times New Roman" w:cs="Times New Roman"/>
          <w:spacing w:val="20"/>
          <w:kern w:val="28"/>
          <w:position w:val="-6"/>
          <w:sz w:val="24"/>
          <w:szCs w:val="24"/>
          <w:u w:color="00CCFF"/>
        </w:rPr>
        <w:t xml:space="preserve"> de </w:t>
      </w:r>
      <w:proofErr w:type="spellStart"/>
      <w:r w:rsidRPr="00BD3C53">
        <w:rPr>
          <w:rFonts w:ascii="Times New Roman" w:eastAsia="Calibri" w:hAnsi="Times New Roman" w:cs="Times New Roman"/>
          <w:spacing w:val="20"/>
          <w:kern w:val="28"/>
          <w:position w:val="-6"/>
          <w:sz w:val="24"/>
          <w:szCs w:val="24"/>
          <w:u w:color="00CCFF"/>
        </w:rPr>
        <w:t>către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superiori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ierarhici</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lucrările</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repartizate</w:t>
      </w:r>
      <w:proofErr w:type="spellEnd"/>
      <w:r w:rsidRPr="00BD3C53">
        <w:rPr>
          <w:rFonts w:ascii="Times New Roman" w:eastAsia="Calibri" w:hAnsi="Times New Roman" w:cs="Times New Roman"/>
          <w:spacing w:val="20"/>
          <w:kern w:val="28"/>
          <w:position w:val="-6"/>
          <w:sz w:val="24"/>
          <w:szCs w:val="24"/>
          <w:u w:color="00CCFF"/>
        </w:rPr>
        <w:t>;</w:t>
      </w:r>
    </w:p>
    <w:p w:rsidR="00BD3C53" w:rsidRPr="00BD3C53" w:rsidRDefault="00BD3C53" w:rsidP="00BD3C53">
      <w:pPr>
        <w:spacing w:after="0" w:line="240" w:lineRule="auto"/>
        <w:rPr>
          <w:rFonts w:ascii="Times New Roman" w:eastAsia="Times New Roman" w:hAnsi="Times New Roman" w:cs="Times New Roman"/>
          <w:spacing w:val="20"/>
          <w:kern w:val="28"/>
          <w:position w:val="-6"/>
          <w:sz w:val="24"/>
          <w:szCs w:val="24"/>
          <w:u w:color="00CCFF"/>
          <w:lang w:val="ro-RO" w:eastAsia="ro-RO"/>
        </w:rPr>
      </w:pPr>
      <w:r w:rsidRPr="00BD3C53">
        <w:rPr>
          <w:rFonts w:ascii="Times New Roman" w:eastAsia="Times New Roman" w:hAnsi="Times New Roman" w:cs="Times New Roman"/>
          <w:spacing w:val="20"/>
          <w:kern w:val="28"/>
          <w:position w:val="-6"/>
          <w:sz w:val="24"/>
          <w:szCs w:val="24"/>
          <w:u w:color="00CCFF"/>
          <w:lang w:val="ro-RO" w:eastAsia="ro-RO"/>
        </w:rPr>
        <w:t>-</w:t>
      </w:r>
      <w:proofErr w:type="spellStart"/>
      <w:r w:rsidRPr="00BD3C53">
        <w:rPr>
          <w:rFonts w:ascii="Times New Roman" w:eastAsia="Calibri" w:hAnsi="Times New Roman" w:cs="Times New Roman"/>
          <w:spacing w:val="20"/>
          <w:kern w:val="28"/>
          <w:position w:val="-6"/>
          <w:sz w:val="24"/>
          <w:szCs w:val="24"/>
          <w:u w:color="00CCFF"/>
        </w:rPr>
        <w:t>Răspunde</w:t>
      </w:r>
      <w:proofErr w:type="spellEnd"/>
      <w:r w:rsidRPr="00BD3C53">
        <w:rPr>
          <w:rFonts w:ascii="Times New Roman" w:eastAsia="Calibri" w:hAnsi="Times New Roman" w:cs="Times New Roman"/>
          <w:spacing w:val="20"/>
          <w:kern w:val="28"/>
          <w:position w:val="-6"/>
          <w:sz w:val="24"/>
          <w:szCs w:val="24"/>
          <w:u w:color="00CCFF"/>
        </w:rPr>
        <w:t xml:space="preserve"> de </w:t>
      </w:r>
      <w:proofErr w:type="spellStart"/>
      <w:r w:rsidRPr="00BD3C53">
        <w:rPr>
          <w:rFonts w:ascii="Times New Roman" w:eastAsia="Calibri" w:hAnsi="Times New Roman" w:cs="Times New Roman"/>
          <w:spacing w:val="20"/>
          <w:kern w:val="28"/>
          <w:position w:val="-6"/>
          <w:sz w:val="24"/>
          <w:szCs w:val="24"/>
          <w:u w:color="00CCFF"/>
        </w:rPr>
        <w:t>confidențialitatea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datelor</w:t>
      </w:r>
      <w:proofErr w:type="spellEnd"/>
      <w:r w:rsidRPr="00BD3C53">
        <w:rPr>
          <w:rFonts w:ascii="Times New Roman" w:eastAsia="Calibri" w:hAnsi="Times New Roman" w:cs="Times New Roman"/>
          <w:spacing w:val="20"/>
          <w:kern w:val="28"/>
          <w:position w:val="-6"/>
          <w:sz w:val="24"/>
          <w:szCs w:val="24"/>
          <w:u w:color="00CCFF"/>
        </w:rPr>
        <w:t xml:space="preserve"> la care are </w:t>
      </w:r>
      <w:proofErr w:type="spellStart"/>
      <w:r w:rsidRPr="00BD3C53">
        <w:rPr>
          <w:rFonts w:ascii="Times New Roman" w:eastAsia="Calibri" w:hAnsi="Times New Roman" w:cs="Times New Roman"/>
          <w:spacing w:val="20"/>
          <w:kern w:val="28"/>
          <w:position w:val="-6"/>
          <w:sz w:val="24"/>
          <w:szCs w:val="24"/>
          <w:u w:color="00CCFF"/>
        </w:rPr>
        <w:t>acces</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în</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afara</w:t>
      </w:r>
      <w:proofErr w:type="spellEnd"/>
      <w:r w:rsidRPr="00BD3C53">
        <w:rPr>
          <w:rFonts w:ascii="Times New Roman" w:eastAsia="Calibri" w:hAnsi="Times New Roman" w:cs="Times New Roman"/>
          <w:spacing w:val="20"/>
          <w:kern w:val="28"/>
          <w:position w:val="-6"/>
          <w:sz w:val="24"/>
          <w:szCs w:val="24"/>
          <w:u w:color="00CCFF"/>
        </w:rPr>
        <w:t xml:space="preserve"> </w:t>
      </w:r>
      <w:proofErr w:type="spellStart"/>
      <w:r w:rsidRPr="00BD3C53">
        <w:rPr>
          <w:rFonts w:ascii="Times New Roman" w:eastAsia="Calibri" w:hAnsi="Times New Roman" w:cs="Times New Roman"/>
          <w:spacing w:val="20"/>
          <w:kern w:val="28"/>
          <w:position w:val="-6"/>
          <w:sz w:val="24"/>
          <w:szCs w:val="24"/>
          <w:u w:color="00CCFF"/>
        </w:rPr>
        <w:t>celor</w:t>
      </w:r>
      <w:proofErr w:type="spellEnd"/>
      <w:r w:rsidRPr="00BD3C53">
        <w:rPr>
          <w:rFonts w:ascii="Times New Roman" w:eastAsia="Calibri" w:hAnsi="Times New Roman" w:cs="Times New Roman"/>
          <w:spacing w:val="20"/>
          <w:kern w:val="28"/>
          <w:position w:val="-6"/>
          <w:sz w:val="24"/>
          <w:szCs w:val="24"/>
          <w:u w:color="00CCFF"/>
        </w:rPr>
        <w:t xml:space="preserve"> cu </w:t>
      </w:r>
      <w:proofErr w:type="spellStart"/>
      <w:r w:rsidRPr="00BD3C53">
        <w:rPr>
          <w:rFonts w:ascii="Times New Roman" w:eastAsia="Calibri" w:hAnsi="Times New Roman" w:cs="Times New Roman"/>
          <w:spacing w:val="20"/>
          <w:kern w:val="28"/>
          <w:position w:val="-6"/>
          <w:sz w:val="24"/>
          <w:szCs w:val="24"/>
          <w:u w:color="00CCFF"/>
        </w:rPr>
        <w:t>caracter</w:t>
      </w:r>
      <w:proofErr w:type="spellEnd"/>
      <w:r w:rsidRPr="00BD3C53">
        <w:rPr>
          <w:rFonts w:ascii="Times New Roman" w:eastAsia="Calibri" w:hAnsi="Times New Roman" w:cs="Times New Roman"/>
          <w:spacing w:val="20"/>
          <w:kern w:val="28"/>
          <w:position w:val="-6"/>
          <w:sz w:val="24"/>
          <w:szCs w:val="24"/>
          <w:u w:color="00CCFF"/>
        </w:rPr>
        <w:t xml:space="preserve"> public;</w:t>
      </w:r>
    </w:p>
    <w:p w:rsidR="00BD3C53" w:rsidRPr="00BD3C53" w:rsidRDefault="00BD3C53" w:rsidP="00BD3C53">
      <w:pPr>
        <w:spacing w:after="0" w:line="240" w:lineRule="auto"/>
        <w:jc w:val="both"/>
        <w:rPr>
          <w:rFonts w:ascii="Times New Roman" w:eastAsia="Times New Roman" w:hAnsi="Times New Roman" w:cs="Times New Roman"/>
          <w:spacing w:val="20"/>
          <w:kern w:val="28"/>
          <w:position w:val="-6"/>
          <w:sz w:val="28"/>
          <w:szCs w:val="28"/>
          <w:u w:color="00CCFF"/>
          <w:lang w:val="ro-RO" w:eastAsia="x-none"/>
        </w:rPr>
      </w:pPr>
    </w:p>
    <w:p w:rsidR="00BD3C53" w:rsidRPr="00BD3C53" w:rsidRDefault="00BD3C53" w:rsidP="00BD3C53">
      <w:pPr>
        <w:spacing w:after="0" w:line="240" w:lineRule="auto"/>
        <w:jc w:val="both"/>
        <w:rPr>
          <w:rFonts w:ascii="Times New Roman" w:eastAsia="Times New Roman" w:hAnsi="Times New Roman" w:cs="Times New Roman"/>
          <w:spacing w:val="20"/>
          <w:kern w:val="28"/>
          <w:position w:val="-6"/>
          <w:sz w:val="28"/>
          <w:szCs w:val="28"/>
          <w:u w:color="00CCFF"/>
          <w:lang w:val="ro-RO" w:eastAsia="x-none"/>
        </w:rPr>
      </w:pPr>
    </w:p>
    <w:p w:rsidR="00BD3C53" w:rsidRDefault="00BD3C53"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bookmarkStart w:id="0" w:name="_GoBack"/>
      <w:bookmarkEnd w:id="0"/>
    </w:p>
    <w:sectPr w:rsidR="00BD3C53" w:rsidSect="008C7F95">
      <w:footerReference w:type="default" r:id="rId8"/>
      <w:pgSz w:w="11907" w:h="16839" w:code="9"/>
      <w:pgMar w:top="576" w:right="1080" w:bottom="576" w:left="108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5F3" w:rsidRDefault="00F755F3">
      <w:pPr>
        <w:spacing w:after="0" w:line="240" w:lineRule="auto"/>
      </w:pPr>
      <w:r>
        <w:separator/>
      </w:r>
    </w:p>
  </w:endnote>
  <w:endnote w:type="continuationSeparator" w:id="0">
    <w:p w:rsidR="00F755F3" w:rsidRDefault="00F75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F2" w:rsidRPr="00E371F2" w:rsidRDefault="00AA6652" w:rsidP="00E371F2">
    <w:pPr>
      <w:tabs>
        <w:tab w:val="center" w:pos="4536"/>
        <w:tab w:val="right" w:pos="9072"/>
      </w:tabs>
      <w:rPr>
        <w:rFonts w:ascii="Trebuchet MS" w:eastAsia="Calibri" w:hAnsi="Trebuchet MS"/>
        <w:sz w:val="14"/>
        <w:szCs w:val="14"/>
      </w:rPr>
    </w:pPr>
    <w:r w:rsidRPr="00E371F2">
      <w:rPr>
        <w:rFonts w:ascii="Trebuchet MS" w:eastAsia="Calibri" w:hAnsi="Trebuchet MS" w:cs="Arial"/>
        <w:i/>
        <w:sz w:val="14"/>
        <w:szCs w:val="14"/>
      </w:rPr>
      <w:t xml:space="preserve">Operator de date cu </w:t>
    </w:r>
    <w:proofErr w:type="spellStart"/>
    <w:r w:rsidRPr="00E371F2">
      <w:rPr>
        <w:rFonts w:ascii="Trebuchet MS" w:eastAsia="Calibri" w:hAnsi="Trebuchet MS" w:cs="Arial"/>
        <w:i/>
        <w:sz w:val="14"/>
        <w:szCs w:val="14"/>
      </w:rPr>
      <w:t>caracter</w:t>
    </w:r>
    <w:proofErr w:type="spellEnd"/>
    <w:r w:rsidRPr="00E371F2">
      <w:rPr>
        <w:rFonts w:ascii="Trebuchet MS" w:eastAsia="Calibri" w:hAnsi="Trebuchet MS" w:cs="Arial"/>
        <w:i/>
        <w:sz w:val="14"/>
        <w:szCs w:val="14"/>
      </w:rPr>
      <w:t xml:space="preserve"> personal </w:t>
    </w:r>
    <w:proofErr w:type="spellStart"/>
    <w:r w:rsidRPr="00E371F2">
      <w:rPr>
        <w:rFonts w:ascii="Trebuchet MS" w:eastAsia="Calibri" w:hAnsi="Trebuchet MS" w:cs="Arial"/>
        <w:i/>
        <w:sz w:val="14"/>
        <w:szCs w:val="14"/>
      </w:rPr>
      <w:t>în</w:t>
    </w:r>
    <w:proofErr w:type="spellEnd"/>
    <w:r w:rsidRPr="00E371F2">
      <w:rPr>
        <w:rFonts w:ascii="Trebuchet MS" w:eastAsia="Calibri" w:hAnsi="Trebuchet MS" w:cs="Arial"/>
        <w:i/>
        <w:sz w:val="14"/>
        <w:szCs w:val="14"/>
      </w:rPr>
      <w:t xml:space="preserve"> </w:t>
    </w:r>
    <w:proofErr w:type="spellStart"/>
    <w:r w:rsidRPr="00E371F2">
      <w:rPr>
        <w:rFonts w:ascii="Trebuchet MS" w:eastAsia="Calibri" w:hAnsi="Trebuchet MS" w:cs="Arial"/>
        <w:i/>
        <w:sz w:val="14"/>
        <w:szCs w:val="14"/>
      </w:rPr>
      <w:t>conformitate</w:t>
    </w:r>
    <w:proofErr w:type="spellEnd"/>
    <w:r w:rsidRPr="00E371F2">
      <w:rPr>
        <w:rFonts w:ascii="Trebuchet MS" w:eastAsia="Calibri" w:hAnsi="Trebuchet MS" w:cs="Arial"/>
        <w:i/>
        <w:sz w:val="14"/>
        <w:szCs w:val="14"/>
      </w:rPr>
      <w:t xml:space="preserve"> cu </w:t>
    </w:r>
    <w:proofErr w:type="spellStart"/>
    <w:r w:rsidRPr="00E371F2">
      <w:rPr>
        <w:rFonts w:ascii="Trebuchet MS" w:eastAsia="Calibri" w:hAnsi="Trebuchet MS" w:cs="Arial"/>
        <w:i/>
        <w:sz w:val="14"/>
        <w:szCs w:val="14"/>
      </w:rPr>
      <w:t>Regulamentul</w:t>
    </w:r>
    <w:proofErr w:type="spellEnd"/>
    <w:r w:rsidRPr="00E371F2">
      <w:rPr>
        <w:rFonts w:ascii="Trebuchet MS" w:eastAsia="Calibri" w:hAnsi="Trebuchet MS" w:cs="Arial"/>
        <w:i/>
        <w:sz w:val="14"/>
        <w:szCs w:val="14"/>
      </w:rPr>
      <w:t xml:space="preserve"> (UE) 2016/679 al </w:t>
    </w:r>
    <w:proofErr w:type="spellStart"/>
    <w:r w:rsidRPr="00E371F2">
      <w:rPr>
        <w:rFonts w:ascii="Trebuchet MS" w:eastAsia="Calibri" w:hAnsi="Trebuchet MS" w:cs="Arial"/>
        <w:i/>
        <w:sz w:val="14"/>
        <w:szCs w:val="14"/>
      </w:rPr>
      <w:t>Parlamentului</w:t>
    </w:r>
    <w:proofErr w:type="spellEnd"/>
    <w:r w:rsidRPr="00E371F2">
      <w:rPr>
        <w:rFonts w:ascii="Trebuchet MS" w:eastAsia="Calibri" w:hAnsi="Trebuchet MS" w:cs="Arial"/>
        <w:i/>
        <w:sz w:val="14"/>
        <w:szCs w:val="14"/>
      </w:rPr>
      <w:t xml:space="preserve"> European </w:t>
    </w:r>
    <w:proofErr w:type="spellStart"/>
    <w:r w:rsidRPr="00E371F2">
      <w:rPr>
        <w:rFonts w:ascii="Trebuchet MS" w:eastAsia="Calibri" w:hAnsi="Trebuchet MS" w:cs="Arial"/>
        <w:i/>
        <w:sz w:val="14"/>
        <w:szCs w:val="14"/>
      </w:rPr>
      <w:t>și</w:t>
    </w:r>
    <w:proofErr w:type="spellEnd"/>
    <w:r w:rsidRPr="00E371F2">
      <w:rPr>
        <w:rFonts w:ascii="Trebuchet MS" w:eastAsia="Calibri" w:hAnsi="Trebuchet MS" w:cs="Arial"/>
        <w:i/>
        <w:sz w:val="14"/>
        <w:szCs w:val="14"/>
      </w:rPr>
      <w:t xml:space="preserve"> al </w:t>
    </w:r>
    <w:proofErr w:type="spellStart"/>
    <w:r w:rsidRPr="00E371F2">
      <w:rPr>
        <w:rFonts w:ascii="Trebuchet MS" w:eastAsia="Calibri" w:hAnsi="Trebuchet MS" w:cs="Arial"/>
        <w:i/>
        <w:sz w:val="14"/>
        <w:szCs w:val="14"/>
      </w:rPr>
      <w:t>Consiliului</w:t>
    </w:r>
    <w:proofErr w:type="spellEnd"/>
    <w:r w:rsidRPr="00E371F2">
      <w:rPr>
        <w:rFonts w:ascii="Trebuchet MS" w:eastAsia="Calibri" w:hAnsi="Trebuchet MS" w:cs="Arial"/>
        <w:i/>
        <w:sz w:val="14"/>
        <w:szCs w:val="14"/>
      </w:rPr>
      <w:t xml:space="preserve"> din 27 </w:t>
    </w:r>
    <w:proofErr w:type="spellStart"/>
    <w:r w:rsidRPr="00E371F2">
      <w:rPr>
        <w:rFonts w:ascii="Trebuchet MS" w:eastAsia="Calibri" w:hAnsi="Trebuchet MS" w:cs="Arial"/>
        <w:i/>
        <w:sz w:val="14"/>
        <w:szCs w:val="14"/>
      </w:rPr>
      <w:t>aprilie</w:t>
    </w:r>
    <w:proofErr w:type="spellEnd"/>
    <w:r w:rsidRPr="00E371F2">
      <w:rPr>
        <w:rFonts w:ascii="Trebuchet MS" w:eastAsia="Calibri" w:hAnsi="Trebuchet MS" w:cs="Arial"/>
        <w:i/>
        <w:sz w:val="14"/>
        <w:szCs w:val="14"/>
      </w:rPr>
      <w:t xml:space="preserve"> 2016</w:t>
    </w:r>
  </w:p>
  <w:p w:rsidR="00E371F2" w:rsidRDefault="00F75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5F3" w:rsidRDefault="00F755F3">
      <w:pPr>
        <w:spacing w:after="0" w:line="240" w:lineRule="auto"/>
      </w:pPr>
      <w:r>
        <w:separator/>
      </w:r>
    </w:p>
  </w:footnote>
  <w:footnote w:type="continuationSeparator" w:id="0">
    <w:p w:rsidR="00F755F3" w:rsidRDefault="00F755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C0801"/>
    <w:multiLevelType w:val="hybridMultilevel"/>
    <w:tmpl w:val="583EA4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E877B8D"/>
    <w:multiLevelType w:val="hybridMultilevel"/>
    <w:tmpl w:val="2EBC3078"/>
    <w:lvl w:ilvl="0" w:tplc="0418000B">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652"/>
    <w:rsid w:val="00AA6652"/>
    <w:rsid w:val="00BD3C53"/>
    <w:rsid w:val="00E97651"/>
    <w:rsid w:val="00F75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2</cp:revision>
  <dcterms:created xsi:type="dcterms:W3CDTF">2025-04-30T09:11:00Z</dcterms:created>
  <dcterms:modified xsi:type="dcterms:W3CDTF">2026-04-30T08:22:00Z</dcterms:modified>
</cp:coreProperties>
</file>