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21EAD" w:rsidRPr="0077660A" w:rsidRDefault="003C6CA8" w:rsidP="003C6CA8">
      <w:pPr>
        <w:pStyle w:val="NoSpacing"/>
        <w:spacing w:line="276" w:lineRule="auto"/>
        <w:rPr>
          <w:b/>
          <w:sz w:val="24"/>
        </w:rPr>
      </w:pPr>
      <w:r>
        <w:rPr>
          <w:b/>
          <w:sz w:val="24"/>
        </w:rPr>
        <w:t xml:space="preserve">                                                                                                           </w:t>
      </w:r>
      <w:r w:rsidR="00521EAD" w:rsidRPr="0077660A">
        <w:rPr>
          <w:b/>
          <w:sz w:val="24"/>
        </w:rPr>
        <w:t>Avizat pentru legalitate</w:t>
      </w:r>
    </w:p>
    <w:p w:rsidR="00521EAD" w:rsidRPr="0077660A" w:rsidRDefault="00521EAD" w:rsidP="003C6CA8">
      <w:pPr>
        <w:pStyle w:val="NoSpacing"/>
        <w:spacing w:line="276" w:lineRule="auto"/>
        <w:rPr>
          <w:b/>
          <w:bCs/>
          <w:sz w:val="24"/>
        </w:rPr>
      </w:pPr>
      <w:r w:rsidRPr="0077660A">
        <w:rPr>
          <w:b/>
          <w:bCs/>
          <w:sz w:val="24"/>
        </w:rPr>
        <w:tab/>
      </w:r>
      <w:r w:rsidRPr="0077660A">
        <w:rPr>
          <w:b/>
          <w:bCs/>
          <w:sz w:val="24"/>
        </w:rPr>
        <w:tab/>
      </w:r>
      <w:r w:rsidRPr="0077660A">
        <w:rPr>
          <w:b/>
          <w:bCs/>
          <w:sz w:val="24"/>
        </w:rPr>
        <w:tab/>
      </w:r>
      <w:r w:rsidRPr="0077660A">
        <w:rPr>
          <w:b/>
          <w:bCs/>
          <w:sz w:val="24"/>
        </w:rPr>
        <w:tab/>
      </w:r>
      <w:r w:rsidRPr="0077660A">
        <w:rPr>
          <w:b/>
          <w:bCs/>
          <w:sz w:val="24"/>
        </w:rPr>
        <w:tab/>
      </w:r>
      <w:r w:rsidRPr="0077660A">
        <w:rPr>
          <w:b/>
          <w:bCs/>
          <w:sz w:val="24"/>
        </w:rPr>
        <w:tab/>
      </w:r>
      <w:r w:rsidRPr="0077660A">
        <w:rPr>
          <w:b/>
          <w:bCs/>
          <w:sz w:val="24"/>
        </w:rPr>
        <w:tab/>
      </w:r>
      <w:r w:rsidRPr="0077660A">
        <w:rPr>
          <w:b/>
          <w:bCs/>
          <w:sz w:val="24"/>
        </w:rPr>
        <w:tab/>
      </w:r>
      <w:r w:rsidRPr="0077660A">
        <w:rPr>
          <w:b/>
          <w:bCs/>
          <w:sz w:val="24"/>
        </w:rPr>
        <w:tab/>
        <w:t xml:space="preserve"> Secretar General UAT,</w:t>
      </w:r>
    </w:p>
    <w:p w:rsidR="00521EAD" w:rsidRPr="0077660A" w:rsidRDefault="00521EAD" w:rsidP="003C6CA8">
      <w:pPr>
        <w:pStyle w:val="NoSpacing"/>
        <w:spacing w:line="276" w:lineRule="auto"/>
        <w:rPr>
          <w:b/>
          <w:bCs/>
          <w:sz w:val="24"/>
        </w:rPr>
      </w:pPr>
      <w:r w:rsidRPr="0077660A">
        <w:rPr>
          <w:b/>
          <w:bCs/>
          <w:sz w:val="24"/>
        </w:rPr>
        <w:tab/>
      </w:r>
      <w:r w:rsidRPr="0077660A">
        <w:rPr>
          <w:b/>
          <w:bCs/>
          <w:sz w:val="24"/>
        </w:rPr>
        <w:tab/>
      </w:r>
      <w:r w:rsidRPr="0077660A">
        <w:rPr>
          <w:b/>
          <w:bCs/>
          <w:sz w:val="24"/>
        </w:rPr>
        <w:tab/>
      </w:r>
      <w:r w:rsidRPr="0077660A">
        <w:rPr>
          <w:b/>
          <w:bCs/>
          <w:sz w:val="24"/>
        </w:rPr>
        <w:tab/>
      </w:r>
      <w:r w:rsidRPr="0077660A">
        <w:rPr>
          <w:b/>
          <w:bCs/>
          <w:sz w:val="24"/>
        </w:rPr>
        <w:tab/>
      </w:r>
      <w:r w:rsidRPr="0077660A">
        <w:rPr>
          <w:b/>
          <w:bCs/>
          <w:sz w:val="24"/>
        </w:rPr>
        <w:tab/>
      </w:r>
      <w:r w:rsidRPr="0077660A">
        <w:rPr>
          <w:b/>
          <w:bCs/>
          <w:sz w:val="24"/>
        </w:rPr>
        <w:tab/>
      </w:r>
      <w:r w:rsidRPr="0077660A">
        <w:rPr>
          <w:b/>
          <w:bCs/>
          <w:sz w:val="24"/>
        </w:rPr>
        <w:tab/>
      </w:r>
      <w:r w:rsidRPr="0077660A">
        <w:rPr>
          <w:b/>
          <w:bCs/>
          <w:sz w:val="24"/>
        </w:rPr>
        <w:tab/>
        <w:t>Cons. Jur. Oana Mihai</w:t>
      </w:r>
    </w:p>
    <w:p w:rsidR="00521EAD" w:rsidRPr="0077660A" w:rsidRDefault="00521EAD" w:rsidP="003C6CA8">
      <w:pPr>
        <w:pStyle w:val="NoSpacing"/>
        <w:spacing w:line="276" w:lineRule="auto"/>
        <w:rPr>
          <w:b/>
          <w:bCs/>
          <w:sz w:val="24"/>
        </w:rPr>
      </w:pPr>
    </w:p>
    <w:p w:rsidR="00521EAD" w:rsidRPr="0077660A" w:rsidRDefault="00521EAD" w:rsidP="003C6CA8">
      <w:pPr>
        <w:spacing w:after="0"/>
        <w:jc w:val="center"/>
        <w:rPr>
          <w:rFonts w:ascii="Times New Roman" w:hAnsi="Times New Roman"/>
          <w:b/>
          <w:sz w:val="24"/>
          <w:szCs w:val="24"/>
        </w:rPr>
      </w:pPr>
      <w:r w:rsidRPr="0077660A">
        <w:rPr>
          <w:rFonts w:ascii="Times New Roman" w:hAnsi="Times New Roman"/>
          <w:b/>
          <w:sz w:val="24"/>
          <w:szCs w:val="24"/>
        </w:rPr>
        <w:t>ROMÂNIA</w:t>
      </w:r>
    </w:p>
    <w:p w:rsidR="00521EAD" w:rsidRPr="0077660A" w:rsidRDefault="00521EAD" w:rsidP="003C6CA8">
      <w:pPr>
        <w:spacing w:after="0"/>
        <w:jc w:val="center"/>
        <w:rPr>
          <w:rFonts w:ascii="Times New Roman" w:hAnsi="Times New Roman"/>
          <w:b/>
          <w:bCs/>
          <w:sz w:val="24"/>
          <w:szCs w:val="24"/>
        </w:rPr>
      </w:pPr>
      <w:r w:rsidRPr="0077660A">
        <w:rPr>
          <w:rFonts w:ascii="Times New Roman" w:hAnsi="Times New Roman"/>
          <w:b/>
          <w:bCs/>
          <w:sz w:val="24"/>
          <w:szCs w:val="24"/>
        </w:rPr>
        <w:t>JUDEŢUL BACĂU</w:t>
      </w:r>
    </w:p>
    <w:p w:rsidR="00521EAD" w:rsidRPr="0077660A" w:rsidRDefault="00521EAD" w:rsidP="003C6CA8">
      <w:pPr>
        <w:spacing w:after="0"/>
        <w:jc w:val="center"/>
        <w:rPr>
          <w:rFonts w:ascii="Times New Roman" w:hAnsi="Times New Roman"/>
          <w:b/>
          <w:bCs/>
          <w:sz w:val="24"/>
          <w:szCs w:val="24"/>
        </w:rPr>
      </w:pPr>
      <w:r w:rsidRPr="0077660A">
        <w:rPr>
          <w:rFonts w:ascii="Times New Roman" w:hAnsi="Times New Roman"/>
          <w:b/>
          <w:bCs/>
          <w:sz w:val="24"/>
          <w:szCs w:val="24"/>
        </w:rPr>
        <w:t>ORAŞUL BUHUŞI</w:t>
      </w:r>
    </w:p>
    <w:p w:rsidR="00521EAD" w:rsidRPr="0077660A" w:rsidRDefault="00521EAD" w:rsidP="003C6CA8">
      <w:pPr>
        <w:spacing w:after="0"/>
        <w:jc w:val="center"/>
        <w:rPr>
          <w:rFonts w:ascii="Times New Roman" w:hAnsi="Times New Roman"/>
          <w:b/>
          <w:bCs/>
          <w:sz w:val="24"/>
          <w:szCs w:val="24"/>
        </w:rPr>
      </w:pPr>
      <w:r w:rsidRPr="0077660A">
        <w:rPr>
          <w:rFonts w:ascii="Times New Roman" w:hAnsi="Times New Roman"/>
          <w:b/>
          <w:bCs/>
          <w:sz w:val="24"/>
          <w:szCs w:val="24"/>
        </w:rPr>
        <w:t>CONSILIUL LOCAL</w:t>
      </w:r>
    </w:p>
    <w:p w:rsidR="003C6CA8" w:rsidRDefault="00521EAD" w:rsidP="003C6CA8">
      <w:pPr>
        <w:spacing w:after="0"/>
        <w:jc w:val="center"/>
        <w:rPr>
          <w:rFonts w:ascii="Times New Roman" w:hAnsi="Times New Roman"/>
          <w:b/>
          <w:bCs/>
          <w:sz w:val="24"/>
          <w:szCs w:val="24"/>
        </w:rPr>
      </w:pPr>
      <w:r w:rsidRPr="0077660A">
        <w:rPr>
          <w:rFonts w:ascii="Times New Roman" w:hAnsi="Times New Roman"/>
          <w:b/>
          <w:bCs/>
          <w:sz w:val="24"/>
          <w:szCs w:val="24"/>
        </w:rPr>
        <w:tab/>
      </w:r>
      <w:r w:rsidRPr="0077660A">
        <w:rPr>
          <w:rFonts w:ascii="Times New Roman" w:hAnsi="Times New Roman"/>
          <w:b/>
          <w:bCs/>
          <w:sz w:val="24"/>
          <w:szCs w:val="24"/>
        </w:rPr>
        <w:tab/>
      </w:r>
      <w:r w:rsidRPr="0077660A">
        <w:rPr>
          <w:rFonts w:ascii="Times New Roman" w:hAnsi="Times New Roman"/>
          <w:b/>
          <w:bCs/>
          <w:sz w:val="24"/>
          <w:szCs w:val="24"/>
        </w:rPr>
        <w:tab/>
      </w:r>
      <w:r w:rsidRPr="0077660A">
        <w:rPr>
          <w:rFonts w:ascii="Times New Roman" w:hAnsi="Times New Roman"/>
          <w:b/>
          <w:bCs/>
          <w:sz w:val="24"/>
          <w:szCs w:val="24"/>
        </w:rPr>
        <w:tab/>
      </w:r>
      <w:r w:rsidRPr="0077660A">
        <w:rPr>
          <w:rFonts w:ascii="Times New Roman" w:hAnsi="Times New Roman"/>
          <w:b/>
          <w:bCs/>
          <w:sz w:val="24"/>
          <w:szCs w:val="24"/>
        </w:rPr>
        <w:tab/>
      </w:r>
      <w:r w:rsidRPr="0077660A">
        <w:rPr>
          <w:rFonts w:ascii="Times New Roman" w:hAnsi="Times New Roman"/>
          <w:b/>
          <w:bCs/>
          <w:sz w:val="24"/>
          <w:szCs w:val="24"/>
        </w:rPr>
        <w:tab/>
      </w:r>
    </w:p>
    <w:p w:rsidR="00521EAD" w:rsidRPr="0077660A" w:rsidRDefault="00521EAD" w:rsidP="003C6CA8">
      <w:pPr>
        <w:spacing w:after="0"/>
        <w:jc w:val="center"/>
        <w:rPr>
          <w:rFonts w:ascii="Times New Roman" w:hAnsi="Times New Roman"/>
          <w:b/>
          <w:bCs/>
          <w:sz w:val="24"/>
          <w:szCs w:val="24"/>
        </w:rPr>
      </w:pPr>
      <w:r w:rsidRPr="0077660A">
        <w:rPr>
          <w:rFonts w:ascii="Times New Roman" w:hAnsi="Times New Roman"/>
          <w:b/>
          <w:bCs/>
          <w:sz w:val="24"/>
          <w:szCs w:val="24"/>
        </w:rPr>
        <w:tab/>
      </w:r>
      <w:r w:rsidRPr="0077660A">
        <w:rPr>
          <w:rFonts w:ascii="Times New Roman" w:hAnsi="Times New Roman"/>
          <w:b/>
          <w:bCs/>
          <w:sz w:val="24"/>
          <w:szCs w:val="24"/>
        </w:rPr>
        <w:tab/>
      </w:r>
      <w:r w:rsidRPr="0077660A">
        <w:rPr>
          <w:rFonts w:ascii="Times New Roman" w:hAnsi="Times New Roman"/>
          <w:b/>
          <w:bCs/>
          <w:sz w:val="24"/>
          <w:szCs w:val="24"/>
        </w:rPr>
        <w:tab/>
      </w:r>
    </w:p>
    <w:p w:rsidR="00521EAD" w:rsidRPr="0077660A" w:rsidRDefault="00521EAD" w:rsidP="003C6CA8">
      <w:pPr>
        <w:pStyle w:val="Heading1"/>
        <w:tabs>
          <w:tab w:val="left" w:pos="0"/>
        </w:tabs>
        <w:spacing w:line="276" w:lineRule="auto"/>
        <w:rPr>
          <w:sz w:val="24"/>
        </w:rPr>
      </w:pPr>
      <w:r w:rsidRPr="0077660A">
        <w:rPr>
          <w:sz w:val="24"/>
        </w:rPr>
        <w:t>PROIECT DE HOTĂRÂRE</w:t>
      </w:r>
    </w:p>
    <w:p w:rsidR="003C6CA8" w:rsidRPr="003C6CA8" w:rsidRDefault="003C6CA8" w:rsidP="003C6CA8">
      <w:pPr>
        <w:spacing w:after="0"/>
        <w:jc w:val="center"/>
        <w:rPr>
          <w:rFonts w:ascii="Times New Roman" w:hAnsi="Times New Roman"/>
          <w:b/>
          <w:sz w:val="24"/>
          <w:szCs w:val="24"/>
          <w:lang w:val="ro-RO"/>
        </w:rPr>
      </w:pPr>
      <w:bookmarkStart w:id="0" w:name="OLE_LINK8"/>
      <w:bookmarkStart w:id="1" w:name="OLE_LINK9"/>
      <w:bookmarkStart w:id="2" w:name="_Hlk214964529"/>
      <w:r w:rsidRPr="003C6CA8">
        <w:rPr>
          <w:rFonts w:ascii="Times New Roman" w:hAnsi="Times New Roman"/>
          <w:b/>
          <w:sz w:val="24"/>
          <w:szCs w:val="24"/>
        </w:rPr>
        <w:t>privind aprobarea</w:t>
      </w:r>
      <w:r>
        <w:rPr>
          <w:rFonts w:ascii="Times New Roman" w:hAnsi="Times New Roman"/>
          <w:b/>
          <w:sz w:val="24"/>
          <w:szCs w:val="24"/>
        </w:rPr>
        <w:t xml:space="preserve"> </w:t>
      </w:r>
      <w:r w:rsidR="00DD4ED4" w:rsidRPr="00DD4ED4">
        <w:rPr>
          <w:rFonts w:ascii="Times New Roman" w:hAnsi="Times New Roman"/>
          <w:b/>
          <w:sz w:val="24"/>
          <w:szCs w:val="24"/>
          <w:lang w:val="pt-PT"/>
        </w:rPr>
        <w:t xml:space="preserve">Studiului de Oportunitate pentru fundamentarea și stabilirea soluției optime de gestiune </w:t>
      </w:r>
      <w:proofErr w:type="gramStart"/>
      <w:r w:rsidR="00DD4ED4" w:rsidRPr="00DD4ED4">
        <w:rPr>
          <w:rFonts w:ascii="Times New Roman" w:hAnsi="Times New Roman"/>
          <w:b/>
          <w:sz w:val="24"/>
          <w:szCs w:val="24"/>
          <w:lang w:val="pt-PT"/>
        </w:rPr>
        <w:t>a</w:t>
      </w:r>
      <w:proofErr w:type="gramEnd"/>
      <w:r w:rsidR="00DD4ED4" w:rsidRPr="00DD4ED4">
        <w:rPr>
          <w:rFonts w:ascii="Times New Roman" w:hAnsi="Times New Roman"/>
          <w:b/>
          <w:sz w:val="24"/>
          <w:szCs w:val="24"/>
          <w:lang w:val="pt-PT"/>
        </w:rPr>
        <w:t xml:space="preserve"> activității de colectare separată și transport separat al deșeurilor municipale în 66 UAT-uri din județul Bacău</w:t>
      </w:r>
      <w:bookmarkEnd w:id="2"/>
    </w:p>
    <w:p w:rsidR="00521EAD" w:rsidRPr="0077660A" w:rsidRDefault="00521EAD" w:rsidP="003C6CA8">
      <w:pPr>
        <w:spacing w:after="0"/>
        <w:jc w:val="center"/>
        <w:rPr>
          <w:rFonts w:ascii="Times New Roman" w:hAnsi="Times New Roman"/>
          <w:b/>
          <w:sz w:val="24"/>
          <w:szCs w:val="24"/>
        </w:rPr>
      </w:pPr>
    </w:p>
    <w:p w:rsidR="00521EAD" w:rsidRPr="00612326" w:rsidRDefault="00521EAD" w:rsidP="00DD4ED4">
      <w:pPr>
        <w:pStyle w:val="NoSpacing"/>
        <w:spacing w:line="276" w:lineRule="auto"/>
        <w:jc w:val="both"/>
        <w:rPr>
          <w:b/>
          <w:color w:val="000000" w:themeColor="text1"/>
          <w:sz w:val="24"/>
        </w:rPr>
      </w:pPr>
      <w:bookmarkStart w:id="3" w:name="OLE_LINK10"/>
      <w:bookmarkStart w:id="4" w:name="OLE_LINK11"/>
      <w:bookmarkEnd w:id="0"/>
      <w:bookmarkEnd w:id="1"/>
      <w:r w:rsidRPr="00853F20">
        <w:rPr>
          <w:color w:val="000000"/>
          <w:sz w:val="24"/>
        </w:rPr>
        <w:t xml:space="preserve">Consiliul Local Buhuşi, judeţul Bacău, </w:t>
      </w:r>
      <w:r w:rsidRPr="00853F20">
        <w:rPr>
          <w:b/>
          <w:color w:val="000000"/>
          <w:sz w:val="24"/>
        </w:rPr>
        <w:t xml:space="preserve">întrunit </w:t>
      </w:r>
      <w:r w:rsidRPr="002E761C">
        <w:rPr>
          <w:b/>
          <w:color w:val="000000"/>
          <w:sz w:val="24"/>
        </w:rPr>
        <w:t xml:space="preserve">în </w:t>
      </w:r>
      <w:r w:rsidRPr="00612326">
        <w:rPr>
          <w:b/>
          <w:color w:val="000000" w:themeColor="text1"/>
          <w:sz w:val="24"/>
        </w:rPr>
        <w:t xml:space="preserve">şedinţa </w:t>
      </w:r>
      <w:r w:rsidR="00DD4ED4">
        <w:rPr>
          <w:b/>
          <w:color w:val="000000" w:themeColor="text1"/>
          <w:sz w:val="24"/>
        </w:rPr>
        <w:t>extra</w:t>
      </w:r>
      <w:r w:rsidRPr="00612326">
        <w:rPr>
          <w:b/>
          <w:color w:val="000000" w:themeColor="text1"/>
          <w:sz w:val="24"/>
        </w:rPr>
        <w:t xml:space="preserve">ordinară din data de </w:t>
      </w:r>
      <w:r w:rsidR="001B7FCD">
        <w:rPr>
          <w:b/>
          <w:color w:val="000000" w:themeColor="text1"/>
          <w:sz w:val="24"/>
        </w:rPr>
        <w:t>------</w:t>
      </w:r>
      <w:r w:rsidRPr="00612326">
        <w:rPr>
          <w:b/>
          <w:color w:val="000000" w:themeColor="text1"/>
          <w:sz w:val="24"/>
        </w:rPr>
        <w:t>;</w:t>
      </w:r>
    </w:p>
    <w:p w:rsidR="007E290C" w:rsidRDefault="00521EAD" w:rsidP="00DD4ED4">
      <w:pPr>
        <w:pStyle w:val="NoSpacing"/>
        <w:spacing w:line="276" w:lineRule="auto"/>
        <w:jc w:val="both"/>
        <w:rPr>
          <w:color w:val="000000" w:themeColor="text1"/>
          <w:sz w:val="24"/>
        </w:rPr>
      </w:pPr>
      <w:r w:rsidRPr="00612326">
        <w:rPr>
          <w:color w:val="000000" w:themeColor="text1"/>
          <w:sz w:val="24"/>
        </w:rPr>
        <w:t xml:space="preserve">Având în vedere:  </w:t>
      </w:r>
    </w:p>
    <w:p w:rsidR="00521EAD" w:rsidRDefault="007E290C" w:rsidP="00DD4ED4">
      <w:pPr>
        <w:pStyle w:val="NoSpacing"/>
        <w:numPr>
          <w:ilvl w:val="0"/>
          <w:numId w:val="12"/>
        </w:numPr>
        <w:spacing w:line="276" w:lineRule="auto"/>
        <w:jc w:val="both"/>
        <w:rPr>
          <w:color w:val="000000" w:themeColor="text1"/>
          <w:sz w:val="24"/>
        </w:rPr>
      </w:pPr>
      <w:r>
        <w:rPr>
          <w:color w:val="000000" w:themeColor="text1"/>
          <w:sz w:val="24"/>
        </w:rPr>
        <w:t>Raportul de specialitate nr.</w:t>
      </w:r>
      <w:r w:rsidR="00003DCF">
        <w:rPr>
          <w:color w:val="000000" w:themeColor="text1"/>
          <w:sz w:val="24"/>
        </w:rPr>
        <w:t xml:space="preserve"> 42333/25.11.2025</w:t>
      </w:r>
      <w:r w:rsidR="003C6CA8">
        <w:rPr>
          <w:color w:val="000000" w:themeColor="text1"/>
          <w:sz w:val="24"/>
        </w:rPr>
        <w:t xml:space="preserve"> </w:t>
      </w:r>
      <w:r>
        <w:rPr>
          <w:color w:val="000000" w:themeColor="text1"/>
          <w:sz w:val="24"/>
        </w:rPr>
        <w:t xml:space="preserve">al Compartimentului </w:t>
      </w:r>
      <w:r>
        <w:rPr>
          <w:color w:val="000000" w:themeColor="text1"/>
          <w:sz w:val="24"/>
          <w:lang w:val="ro-RO"/>
        </w:rPr>
        <w:t>Protecția Mediului</w:t>
      </w:r>
      <w:r>
        <w:rPr>
          <w:color w:val="000000" w:themeColor="text1"/>
          <w:sz w:val="24"/>
        </w:rPr>
        <w:t>;</w:t>
      </w:r>
    </w:p>
    <w:p w:rsidR="007E290C" w:rsidRDefault="007E290C" w:rsidP="00DD4ED4">
      <w:pPr>
        <w:pStyle w:val="NoSpacing"/>
        <w:numPr>
          <w:ilvl w:val="0"/>
          <w:numId w:val="12"/>
        </w:numPr>
        <w:spacing w:line="276" w:lineRule="auto"/>
        <w:jc w:val="both"/>
        <w:rPr>
          <w:color w:val="000000" w:themeColor="text1"/>
          <w:sz w:val="24"/>
        </w:rPr>
      </w:pPr>
      <w:r>
        <w:rPr>
          <w:color w:val="000000" w:themeColor="text1"/>
          <w:sz w:val="24"/>
        </w:rPr>
        <w:t xml:space="preserve">Referatul de aprobare </w:t>
      </w:r>
      <w:r w:rsidR="00EA713D">
        <w:rPr>
          <w:color w:val="000000" w:themeColor="text1"/>
          <w:sz w:val="24"/>
        </w:rPr>
        <w:t xml:space="preserve">nr. </w:t>
      </w:r>
      <w:r w:rsidR="00003DCF">
        <w:rPr>
          <w:color w:val="000000" w:themeColor="text1"/>
          <w:sz w:val="24"/>
        </w:rPr>
        <w:t>42430/25.11.2025</w:t>
      </w:r>
      <w:r w:rsidR="00EA713D">
        <w:rPr>
          <w:color w:val="000000" w:themeColor="text1"/>
          <w:sz w:val="24"/>
        </w:rPr>
        <w:t xml:space="preserve"> </w:t>
      </w:r>
      <w:r>
        <w:rPr>
          <w:color w:val="000000" w:themeColor="text1"/>
          <w:sz w:val="24"/>
        </w:rPr>
        <w:t>al Primarului ora</w:t>
      </w:r>
      <w:r>
        <w:rPr>
          <w:color w:val="000000" w:themeColor="text1"/>
          <w:sz w:val="24"/>
          <w:lang w:val="ro-RO"/>
        </w:rPr>
        <w:t>șului Buhuși</w:t>
      </w:r>
      <w:r>
        <w:rPr>
          <w:color w:val="000000" w:themeColor="text1"/>
          <w:sz w:val="24"/>
        </w:rPr>
        <w:t>;</w:t>
      </w:r>
    </w:p>
    <w:p w:rsidR="00DD4ED4" w:rsidRPr="00515504" w:rsidRDefault="00DD4ED4" w:rsidP="00DD4ED4">
      <w:pPr>
        <w:pStyle w:val="NoSpacing"/>
        <w:numPr>
          <w:ilvl w:val="0"/>
          <w:numId w:val="12"/>
        </w:numPr>
        <w:spacing w:line="276" w:lineRule="auto"/>
        <w:jc w:val="both"/>
        <w:rPr>
          <w:sz w:val="24"/>
        </w:rPr>
      </w:pPr>
      <w:r w:rsidRPr="00515504">
        <w:rPr>
          <w:sz w:val="24"/>
        </w:rPr>
        <w:t xml:space="preserve">Legea nr. 51/2006 a serviciilor comunitare de utilități publice, republicată, cu modificările și completările ulterioare;  </w:t>
      </w:r>
    </w:p>
    <w:p w:rsidR="00DD4ED4" w:rsidRPr="00515504" w:rsidRDefault="00DD4ED4" w:rsidP="00DD4ED4">
      <w:pPr>
        <w:pStyle w:val="NoSpacing"/>
        <w:numPr>
          <w:ilvl w:val="0"/>
          <w:numId w:val="12"/>
        </w:numPr>
        <w:spacing w:line="276" w:lineRule="auto"/>
        <w:jc w:val="both"/>
        <w:rPr>
          <w:sz w:val="24"/>
        </w:rPr>
      </w:pPr>
      <w:r w:rsidRPr="00515504">
        <w:rPr>
          <w:sz w:val="24"/>
        </w:rPr>
        <w:t xml:space="preserve">Legea nr. 101/2006 a serviciului de salubrizare a localităților, republicată, cu modificările și completările ulterioare;  </w:t>
      </w:r>
    </w:p>
    <w:p w:rsidR="00DD4ED4" w:rsidRPr="00515504" w:rsidRDefault="00DD4ED4" w:rsidP="00DD4ED4">
      <w:pPr>
        <w:pStyle w:val="NoSpacing"/>
        <w:numPr>
          <w:ilvl w:val="0"/>
          <w:numId w:val="12"/>
        </w:numPr>
        <w:spacing w:line="276" w:lineRule="auto"/>
        <w:jc w:val="both"/>
        <w:rPr>
          <w:sz w:val="24"/>
        </w:rPr>
      </w:pPr>
      <w:r w:rsidRPr="00515504">
        <w:rPr>
          <w:sz w:val="24"/>
        </w:rPr>
        <w:t xml:space="preserve">Legea </w:t>
      </w:r>
      <w:r w:rsidRPr="00515504">
        <w:rPr>
          <w:sz w:val="24"/>
        </w:rPr>
        <w:t xml:space="preserve">nr. </w:t>
      </w:r>
      <w:r w:rsidRPr="00515504">
        <w:rPr>
          <w:sz w:val="24"/>
        </w:rPr>
        <w:t xml:space="preserve">181/2020 privind gestionarea deşeurilor nepericuloase compostabile; </w:t>
      </w:r>
    </w:p>
    <w:p w:rsidR="00DD4ED4" w:rsidRPr="00515504" w:rsidRDefault="00DD4ED4" w:rsidP="00DD4ED4">
      <w:pPr>
        <w:pStyle w:val="NoSpacing"/>
        <w:numPr>
          <w:ilvl w:val="0"/>
          <w:numId w:val="12"/>
        </w:numPr>
        <w:spacing w:line="276" w:lineRule="auto"/>
        <w:jc w:val="both"/>
        <w:rPr>
          <w:sz w:val="24"/>
        </w:rPr>
      </w:pPr>
      <w:r w:rsidRPr="00515504">
        <w:rPr>
          <w:sz w:val="24"/>
        </w:rPr>
        <w:t xml:space="preserve">Legea </w:t>
      </w:r>
      <w:r w:rsidRPr="00515504">
        <w:rPr>
          <w:sz w:val="24"/>
        </w:rPr>
        <w:t xml:space="preserve">nr. </w:t>
      </w:r>
      <w:r w:rsidRPr="00515504">
        <w:rPr>
          <w:sz w:val="24"/>
        </w:rPr>
        <w:t xml:space="preserve">249/2015 privind modalitatea de gestionare </w:t>
      </w:r>
      <w:proofErr w:type="gramStart"/>
      <w:r w:rsidRPr="00515504">
        <w:rPr>
          <w:sz w:val="24"/>
        </w:rPr>
        <w:t>a</w:t>
      </w:r>
      <w:proofErr w:type="gramEnd"/>
      <w:r w:rsidRPr="00515504">
        <w:rPr>
          <w:sz w:val="24"/>
        </w:rPr>
        <w:t xml:space="preserve"> ambalajelor și a deșeurilor de ambalaje, cu modificările și completările ulterioare; </w:t>
      </w:r>
    </w:p>
    <w:p w:rsidR="00DD4ED4" w:rsidRPr="00515504" w:rsidRDefault="00DD4ED4" w:rsidP="00DD4ED4">
      <w:pPr>
        <w:pStyle w:val="NoSpacing"/>
        <w:numPr>
          <w:ilvl w:val="0"/>
          <w:numId w:val="12"/>
        </w:numPr>
        <w:spacing w:line="276" w:lineRule="auto"/>
        <w:jc w:val="both"/>
        <w:rPr>
          <w:sz w:val="24"/>
        </w:rPr>
      </w:pPr>
      <w:r w:rsidRPr="00515504">
        <w:rPr>
          <w:sz w:val="24"/>
        </w:rPr>
        <w:t>O.U.G. nr.</w:t>
      </w:r>
      <w:r w:rsidRPr="00515504">
        <w:rPr>
          <w:sz w:val="24"/>
        </w:rPr>
        <w:t xml:space="preserve"> </w:t>
      </w:r>
      <w:r w:rsidRPr="00515504">
        <w:rPr>
          <w:sz w:val="24"/>
        </w:rPr>
        <w:t xml:space="preserve">92/2021 privind regimul deșeurilor aprobată prin Legea nr.17/2023, cu modificările și completările ulterioare; </w:t>
      </w:r>
    </w:p>
    <w:p w:rsidR="00DD4ED4" w:rsidRPr="00515504" w:rsidRDefault="00DD4ED4" w:rsidP="00DD4ED4">
      <w:pPr>
        <w:pStyle w:val="NoSpacing"/>
        <w:numPr>
          <w:ilvl w:val="0"/>
          <w:numId w:val="12"/>
        </w:numPr>
        <w:spacing w:line="276" w:lineRule="auto"/>
        <w:jc w:val="both"/>
        <w:rPr>
          <w:sz w:val="24"/>
        </w:rPr>
      </w:pPr>
      <w:r w:rsidRPr="00515504">
        <w:rPr>
          <w:sz w:val="24"/>
        </w:rPr>
        <w:t>O.U.G. nr.</w:t>
      </w:r>
      <w:r w:rsidRPr="00515504">
        <w:rPr>
          <w:sz w:val="24"/>
        </w:rPr>
        <w:t xml:space="preserve"> </w:t>
      </w:r>
      <w:r w:rsidRPr="00515504">
        <w:rPr>
          <w:sz w:val="24"/>
        </w:rPr>
        <w:t xml:space="preserve">195/2005 privind Protecția Mediului, cu modificările și completările ulterioare;  </w:t>
      </w:r>
    </w:p>
    <w:p w:rsidR="00DD4ED4" w:rsidRPr="00515504" w:rsidRDefault="00DD4ED4" w:rsidP="00DD4ED4">
      <w:pPr>
        <w:pStyle w:val="NoSpacing"/>
        <w:numPr>
          <w:ilvl w:val="0"/>
          <w:numId w:val="12"/>
        </w:numPr>
        <w:spacing w:line="276" w:lineRule="auto"/>
        <w:jc w:val="both"/>
        <w:rPr>
          <w:sz w:val="24"/>
        </w:rPr>
      </w:pPr>
      <w:r w:rsidRPr="00515504">
        <w:rPr>
          <w:sz w:val="24"/>
        </w:rPr>
        <w:t>OUG nr.</w:t>
      </w:r>
      <w:r w:rsidRPr="00515504">
        <w:rPr>
          <w:sz w:val="24"/>
        </w:rPr>
        <w:t xml:space="preserve"> </w:t>
      </w:r>
      <w:r w:rsidRPr="00515504">
        <w:rPr>
          <w:sz w:val="24"/>
        </w:rPr>
        <w:t xml:space="preserve">196/2005 privind Fondul pentru Mediu, cu modificările și completările ulterioare;  </w:t>
      </w:r>
    </w:p>
    <w:p w:rsidR="00DD4ED4" w:rsidRPr="00515504" w:rsidRDefault="00DD4ED4" w:rsidP="00DD4ED4">
      <w:pPr>
        <w:pStyle w:val="NoSpacing"/>
        <w:numPr>
          <w:ilvl w:val="0"/>
          <w:numId w:val="12"/>
        </w:numPr>
        <w:spacing w:line="276" w:lineRule="auto"/>
        <w:jc w:val="both"/>
        <w:rPr>
          <w:sz w:val="24"/>
        </w:rPr>
      </w:pPr>
      <w:r w:rsidRPr="00515504">
        <w:rPr>
          <w:sz w:val="24"/>
        </w:rPr>
        <w:t xml:space="preserve">Ordinul Ministrului Sănătății nr. 119/04.02.2014 pentru aprobarea Normelor de igienă şi sănătate publică privind mediul de viaţă al populaţiei, cu modificările și completările ulterioare; </w:t>
      </w:r>
    </w:p>
    <w:p w:rsidR="00DD4ED4" w:rsidRPr="00515504" w:rsidRDefault="00DD4ED4" w:rsidP="00DD4ED4">
      <w:pPr>
        <w:pStyle w:val="NoSpacing"/>
        <w:numPr>
          <w:ilvl w:val="0"/>
          <w:numId w:val="12"/>
        </w:numPr>
        <w:spacing w:line="276" w:lineRule="auto"/>
        <w:jc w:val="both"/>
        <w:rPr>
          <w:sz w:val="24"/>
        </w:rPr>
      </w:pPr>
      <w:r w:rsidRPr="00515504">
        <w:rPr>
          <w:sz w:val="24"/>
        </w:rPr>
        <w:t>Ordinul A.N.R.S.C. nr. 97/2025 privind aprobarea Regulamentului-cadru</w:t>
      </w:r>
      <w:r w:rsidR="00003DCF" w:rsidRPr="00515504">
        <w:rPr>
          <w:sz w:val="24"/>
        </w:rPr>
        <w:t xml:space="preserve"> </w:t>
      </w:r>
      <w:r w:rsidRPr="00515504">
        <w:rPr>
          <w:sz w:val="24"/>
        </w:rPr>
        <w:t xml:space="preserve">al serviciului de salubrizare a localităților; </w:t>
      </w:r>
    </w:p>
    <w:p w:rsidR="00DD4ED4" w:rsidRPr="00515504" w:rsidRDefault="00DD4ED4" w:rsidP="00DD4ED4">
      <w:pPr>
        <w:pStyle w:val="NoSpacing"/>
        <w:numPr>
          <w:ilvl w:val="0"/>
          <w:numId w:val="12"/>
        </w:numPr>
        <w:spacing w:line="276" w:lineRule="auto"/>
        <w:jc w:val="both"/>
        <w:rPr>
          <w:sz w:val="24"/>
        </w:rPr>
      </w:pPr>
      <w:r w:rsidRPr="00515504">
        <w:rPr>
          <w:sz w:val="24"/>
        </w:rPr>
        <w:t xml:space="preserve">Ordinul A.N.R.S.C. nr. 98/2025 privind aprobarea Caierului de sarcini-cadru al serviciului de salubrizare a localităților; </w:t>
      </w:r>
    </w:p>
    <w:p w:rsidR="00DD4ED4" w:rsidRPr="00515504" w:rsidRDefault="00DD4ED4" w:rsidP="00DD4ED4">
      <w:pPr>
        <w:pStyle w:val="NoSpacing"/>
        <w:numPr>
          <w:ilvl w:val="0"/>
          <w:numId w:val="12"/>
        </w:numPr>
        <w:spacing w:line="276" w:lineRule="auto"/>
        <w:jc w:val="both"/>
        <w:rPr>
          <w:sz w:val="24"/>
        </w:rPr>
      </w:pPr>
      <w:r w:rsidRPr="00515504">
        <w:rPr>
          <w:sz w:val="24"/>
        </w:rPr>
        <w:t>Ordinul A.N.R.S.C. nr.</w:t>
      </w:r>
      <w:r w:rsidR="00003DCF" w:rsidRPr="00515504">
        <w:rPr>
          <w:sz w:val="24"/>
        </w:rPr>
        <w:t xml:space="preserve"> </w:t>
      </w:r>
      <w:r w:rsidRPr="00515504">
        <w:rPr>
          <w:sz w:val="24"/>
        </w:rPr>
        <w:t xml:space="preserve">640/2022 privind aprobarea Normelor metodologice de stabilire, ajustare sau modificare a tarifelor pentru activitățile de salubrizare, precum și de calculare a tarifelor/taxelor distincte pentru gestionarea deșeurilor și a taxelor de </w:t>
      </w:r>
      <w:r w:rsidRPr="00515504">
        <w:rPr>
          <w:sz w:val="24"/>
        </w:rPr>
        <w:lastRenderedPageBreak/>
        <w:t xml:space="preserve">salubrizare, cu modificările și completările ulterioare; </w:t>
      </w:r>
    </w:p>
    <w:p w:rsidR="00DD4ED4" w:rsidRPr="00515504" w:rsidRDefault="00DD4ED4" w:rsidP="00DD4ED4">
      <w:pPr>
        <w:pStyle w:val="NoSpacing"/>
        <w:numPr>
          <w:ilvl w:val="0"/>
          <w:numId w:val="12"/>
        </w:numPr>
        <w:spacing w:line="276" w:lineRule="auto"/>
        <w:jc w:val="both"/>
        <w:rPr>
          <w:sz w:val="24"/>
        </w:rPr>
      </w:pPr>
      <w:r w:rsidRPr="00515504">
        <w:rPr>
          <w:sz w:val="24"/>
        </w:rPr>
        <w:t>Ordinul Președintelui ANRSC nr.</w:t>
      </w:r>
      <w:r w:rsidRPr="00515504">
        <w:rPr>
          <w:sz w:val="24"/>
        </w:rPr>
        <w:t xml:space="preserve"> </w:t>
      </w:r>
      <w:r w:rsidRPr="00515504">
        <w:rPr>
          <w:sz w:val="24"/>
        </w:rPr>
        <w:t xml:space="preserve">100/2023 privind acordarea licenţelor în domeniul serviciilor de utilităţi publice aflate în sfera de reglementare </w:t>
      </w:r>
      <w:proofErr w:type="gramStart"/>
      <w:r w:rsidRPr="00515504">
        <w:rPr>
          <w:sz w:val="24"/>
        </w:rPr>
        <w:t>a</w:t>
      </w:r>
      <w:proofErr w:type="gramEnd"/>
      <w:r w:rsidRPr="00515504">
        <w:rPr>
          <w:sz w:val="24"/>
        </w:rPr>
        <w:t xml:space="preserve"> Autorităţii Naţionale de Reglementare pentru Serviciile Comunitare de Utilităţi Publice; </w:t>
      </w:r>
    </w:p>
    <w:p w:rsidR="00DD4ED4" w:rsidRPr="00515504" w:rsidRDefault="00DD4ED4" w:rsidP="00DD4ED4">
      <w:pPr>
        <w:pStyle w:val="NoSpacing"/>
        <w:numPr>
          <w:ilvl w:val="0"/>
          <w:numId w:val="12"/>
        </w:numPr>
        <w:spacing w:line="276" w:lineRule="auto"/>
        <w:jc w:val="both"/>
        <w:rPr>
          <w:sz w:val="24"/>
        </w:rPr>
      </w:pPr>
      <w:r w:rsidRPr="00515504">
        <w:rPr>
          <w:sz w:val="24"/>
        </w:rPr>
        <w:t xml:space="preserve">O.G. nr. 2/2021 privind depozitarea deșeurilor, cu modificările și completările ulterioare; </w:t>
      </w:r>
    </w:p>
    <w:p w:rsidR="00DD4ED4" w:rsidRPr="00515504" w:rsidRDefault="00DD4ED4" w:rsidP="00DD4ED4">
      <w:pPr>
        <w:pStyle w:val="NoSpacing"/>
        <w:numPr>
          <w:ilvl w:val="0"/>
          <w:numId w:val="12"/>
        </w:numPr>
        <w:spacing w:line="276" w:lineRule="auto"/>
        <w:jc w:val="both"/>
        <w:rPr>
          <w:sz w:val="24"/>
        </w:rPr>
      </w:pPr>
      <w:r w:rsidRPr="00515504">
        <w:rPr>
          <w:sz w:val="24"/>
        </w:rPr>
        <w:t xml:space="preserve">Legea nr. 98/2016 privind achizițiile publice, cu modificările și completările ulterioare; </w:t>
      </w:r>
    </w:p>
    <w:p w:rsidR="00DD4ED4" w:rsidRPr="00515504" w:rsidRDefault="00DD4ED4" w:rsidP="00DD4ED4">
      <w:pPr>
        <w:pStyle w:val="NoSpacing"/>
        <w:numPr>
          <w:ilvl w:val="0"/>
          <w:numId w:val="12"/>
        </w:numPr>
        <w:spacing w:line="276" w:lineRule="auto"/>
        <w:jc w:val="both"/>
        <w:rPr>
          <w:sz w:val="24"/>
        </w:rPr>
      </w:pPr>
      <w:r w:rsidRPr="00515504">
        <w:rPr>
          <w:sz w:val="24"/>
        </w:rPr>
        <w:t xml:space="preserve">H.G. nr. 395/2016 pentru aprobarea Normelor metodologice de aplicarea a </w:t>
      </w:r>
    </w:p>
    <w:p w:rsidR="00DD4ED4" w:rsidRPr="00515504" w:rsidRDefault="00DD4ED4" w:rsidP="00DD4ED4">
      <w:pPr>
        <w:pStyle w:val="NoSpacing"/>
        <w:numPr>
          <w:ilvl w:val="0"/>
          <w:numId w:val="12"/>
        </w:numPr>
        <w:spacing w:line="276" w:lineRule="auto"/>
        <w:jc w:val="both"/>
        <w:rPr>
          <w:sz w:val="24"/>
        </w:rPr>
      </w:pPr>
      <w:r w:rsidRPr="00515504">
        <w:rPr>
          <w:sz w:val="24"/>
        </w:rPr>
        <w:t xml:space="preserve">prevederilor referitoare la achizițiile publice, cu modificările și completările ulterioare; </w:t>
      </w:r>
    </w:p>
    <w:p w:rsidR="00DD4ED4" w:rsidRPr="00515504" w:rsidRDefault="00DD4ED4" w:rsidP="00DD4ED4">
      <w:pPr>
        <w:pStyle w:val="NoSpacing"/>
        <w:numPr>
          <w:ilvl w:val="0"/>
          <w:numId w:val="12"/>
        </w:numPr>
        <w:spacing w:line="276" w:lineRule="auto"/>
        <w:jc w:val="both"/>
        <w:rPr>
          <w:sz w:val="24"/>
        </w:rPr>
      </w:pPr>
      <w:r w:rsidRPr="00515504">
        <w:rPr>
          <w:sz w:val="24"/>
        </w:rPr>
        <w:t>Legea nr.</w:t>
      </w:r>
      <w:r w:rsidR="00003DCF" w:rsidRPr="00515504">
        <w:rPr>
          <w:sz w:val="24"/>
        </w:rPr>
        <w:t xml:space="preserve"> </w:t>
      </w:r>
      <w:r w:rsidRPr="00515504">
        <w:rPr>
          <w:sz w:val="24"/>
        </w:rPr>
        <w:t xml:space="preserve">100/2016 privind concesiunile de lucrări şi concesiunile de servicii, cu modificările și completările ulterioare; </w:t>
      </w:r>
    </w:p>
    <w:p w:rsidR="00DD4ED4" w:rsidRPr="00515504" w:rsidRDefault="00DD4ED4" w:rsidP="00DD4ED4">
      <w:pPr>
        <w:pStyle w:val="NoSpacing"/>
        <w:numPr>
          <w:ilvl w:val="0"/>
          <w:numId w:val="12"/>
        </w:numPr>
        <w:spacing w:line="276" w:lineRule="auto"/>
        <w:jc w:val="both"/>
        <w:rPr>
          <w:sz w:val="24"/>
        </w:rPr>
      </w:pPr>
      <w:r w:rsidRPr="00515504">
        <w:rPr>
          <w:sz w:val="24"/>
        </w:rPr>
        <w:t>HG nr.</w:t>
      </w:r>
      <w:r w:rsidR="00003DCF" w:rsidRPr="00515504">
        <w:rPr>
          <w:sz w:val="24"/>
        </w:rPr>
        <w:t xml:space="preserve"> </w:t>
      </w:r>
      <w:r w:rsidRPr="00515504">
        <w:rPr>
          <w:sz w:val="24"/>
        </w:rPr>
        <w:t xml:space="preserve">867/2016 privind aprobarea normelor metodologice de aplicare a prevederilor referitoare la atribuirea contractelor de concesiune de lucrări şi concesiune de servicii din Legea nr. 100/2016 privind concesiunile de lucrări şi concesiunile de servicii, cu modificările și completările ulterioare; </w:t>
      </w:r>
    </w:p>
    <w:p w:rsidR="00DD4ED4" w:rsidRPr="00515504" w:rsidRDefault="00DD4ED4" w:rsidP="00DD4ED4">
      <w:pPr>
        <w:pStyle w:val="ListParagraph"/>
        <w:numPr>
          <w:ilvl w:val="0"/>
          <w:numId w:val="12"/>
        </w:numPr>
        <w:spacing w:after="0"/>
        <w:rPr>
          <w:rFonts w:ascii="Times New Roman" w:eastAsia="Lucida Sans Unicode" w:hAnsi="Times New Roman"/>
          <w:kern w:val="1"/>
          <w:sz w:val="24"/>
          <w:szCs w:val="24"/>
        </w:rPr>
      </w:pPr>
      <w:r w:rsidRPr="00515504">
        <w:rPr>
          <w:rFonts w:ascii="Times New Roman" w:eastAsia="Lucida Sans Unicode" w:hAnsi="Times New Roman"/>
          <w:kern w:val="1"/>
          <w:sz w:val="24"/>
          <w:szCs w:val="24"/>
        </w:rPr>
        <w:t>HG nr.1074/2021 privind stabilirea sistemului de garanţie-returnare pentru ambalaje primare nereutilizabile, cu modificările și completările ulterioare;</w:t>
      </w:r>
    </w:p>
    <w:p w:rsidR="00DD4ED4" w:rsidRPr="00515504" w:rsidRDefault="00DD4ED4" w:rsidP="00F001B6">
      <w:pPr>
        <w:pStyle w:val="ListParagraph"/>
        <w:numPr>
          <w:ilvl w:val="0"/>
          <w:numId w:val="12"/>
        </w:numPr>
        <w:jc w:val="both"/>
        <w:rPr>
          <w:rFonts w:ascii="Times New Roman" w:eastAsia="Lucida Sans Unicode" w:hAnsi="Times New Roman"/>
          <w:kern w:val="1"/>
          <w:sz w:val="24"/>
          <w:szCs w:val="24"/>
        </w:rPr>
      </w:pPr>
      <w:r w:rsidRPr="00515504">
        <w:rPr>
          <w:rFonts w:ascii="Times New Roman" w:eastAsia="Lucida Sans Unicode" w:hAnsi="Times New Roman"/>
          <w:kern w:val="1"/>
          <w:sz w:val="24"/>
          <w:szCs w:val="24"/>
        </w:rPr>
        <w:t>Legea nr. 52/2003 privind transparenţa decizională în administraţia publică, republicat</w:t>
      </w:r>
      <w:r w:rsidRPr="00515504">
        <w:rPr>
          <w:rFonts w:ascii="Times New Roman" w:eastAsia="Lucida Sans Unicode" w:hAnsi="Times New Roman"/>
          <w:kern w:val="1"/>
          <w:sz w:val="24"/>
          <w:szCs w:val="24"/>
          <w:lang w:val="ro-RO"/>
        </w:rPr>
        <w:t xml:space="preserve">ă, </w:t>
      </w:r>
      <w:r w:rsidRPr="00515504">
        <w:rPr>
          <w:rFonts w:ascii="Times New Roman" w:eastAsia="Lucida Sans Unicode" w:hAnsi="Times New Roman"/>
          <w:kern w:val="1"/>
          <w:sz w:val="24"/>
          <w:szCs w:val="24"/>
        </w:rPr>
        <w:t>cu modificările și completările ulterioare;</w:t>
      </w:r>
    </w:p>
    <w:p w:rsidR="00DD4ED4" w:rsidRPr="00515504" w:rsidRDefault="00003DCF" w:rsidP="00F001B6">
      <w:pPr>
        <w:pStyle w:val="ListParagraph"/>
        <w:numPr>
          <w:ilvl w:val="0"/>
          <w:numId w:val="12"/>
        </w:numPr>
        <w:spacing w:after="0"/>
        <w:jc w:val="both"/>
        <w:rPr>
          <w:rFonts w:ascii="Times New Roman" w:eastAsia="Lucida Sans Unicode" w:hAnsi="Times New Roman"/>
          <w:kern w:val="1"/>
          <w:sz w:val="24"/>
          <w:szCs w:val="24"/>
        </w:rPr>
      </w:pPr>
      <w:r w:rsidRPr="00515504">
        <w:rPr>
          <w:rFonts w:ascii="Times New Roman" w:eastAsia="Lucida Sans Unicode" w:hAnsi="Times New Roman"/>
          <w:kern w:val="1"/>
          <w:sz w:val="24"/>
          <w:szCs w:val="24"/>
        </w:rPr>
        <w:t>Hotărârea Guvernului nr. 831/2022 au fost aprobate Normele metodologice de aplicare a Legii nr. 52/2003 privind transparenţa decizională în administraţia publică</w:t>
      </w:r>
      <w:r w:rsidR="00F001B6" w:rsidRPr="00515504">
        <w:rPr>
          <w:rFonts w:ascii="Times New Roman" w:eastAsia="Lucida Sans Unicode" w:hAnsi="Times New Roman"/>
          <w:kern w:val="1"/>
          <w:sz w:val="24"/>
          <w:szCs w:val="24"/>
        </w:rPr>
        <w:t>;</w:t>
      </w:r>
    </w:p>
    <w:p w:rsidR="00217A75" w:rsidRDefault="00217A75" w:rsidP="00DD4ED4">
      <w:pPr>
        <w:pStyle w:val="NoSpacing"/>
        <w:numPr>
          <w:ilvl w:val="0"/>
          <w:numId w:val="12"/>
        </w:numPr>
        <w:spacing w:line="276" w:lineRule="auto"/>
        <w:jc w:val="both"/>
        <w:rPr>
          <w:color w:val="000000" w:themeColor="text1"/>
          <w:sz w:val="24"/>
        </w:rPr>
      </w:pPr>
      <w:r w:rsidRPr="00217A75">
        <w:rPr>
          <w:color w:val="000000" w:themeColor="text1"/>
          <w:sz w:val="24"/>
        </w:rPr>
        <w:t xml:space="preserve">În temeiul dispozițiilor </w:t>
      </w:r>
      <w:r w:rsidR="007655A2">
        <w:rPr>
          <w:color w:val="000000" w:themeColor="text1"/>
          <w:sz w:val="24"/>
        </w:rPr>
        <w:t xml:space="preserve">art. 129 alin. (2) lit. d) coroborat cu alin. (7) lit n), art. 139 alin. (1), art. 140 alin. (1), art. 196 alin. (1) lit. a) </w:t>
      </w:r>
      <w:r w:rsidRPr="00217A75">
        <w:rPr>
          <w:color w:val="000000" w:themeColor="text1"/>
          <w:sz w:val="24"/>
        </w:rPr>
        <w:t>din O.U.G. nr. 57/2019 privind Codul administrativ, cu modificările şi completările</w:t>
      </w:r>
      <w:r>
        <w:rPr>
          <w:color w:val="000000" w:themeColor="text1"/>
          <w:sz w:val="24"/>
        </w:rPr>
        <w:t xml:space="preserve"> </w:t>
      </w:r>
      <w:r w:rsidRPr="00217A75">
        <w:rPr>
          <w:color w:val="000000" w:themeColor="text1"/>
          <w:sz w:val="24"/>
        </w:rPr>
        <w:t>ulterioare;</w:t>
      </w:r>
    </w:p>
    <w:p w:rsidR="007E290C" w:rsidRPr="007E290C" w:rsidRDefault="007E290C" w:rsidP="003C6CA8">
      <w:pPr>
        <w:spacing w:after="0"/>
        <w:jc w:val="both"/>
        <w:rPr>
          <w:rFonts w:ascii="Times New Roman" w:hAnsi="Times New Roman"/>
          <w:color w:val="000000" w:themeColor="text1"/>
          <w:sz w:val="24"/>
          <w:szCs w:val="24"/>
        </w:rPr>
      </w:pPr>
    </w:p>
    <w:p w:rsidR="00521EAD" w:rsidRDefault="00521EAD" w:rsidP="003C6CA8">
      <w:pPr>
        <w:jc w:val="center"/>
        <w:rPr>
          <w:rFonts w:ascii="Times New Roman" w:hAnsi="Times New Roman"/>
          <w:b/>
          <w:color w:val="000000" w:themeColor="text1"/>
          <w:sz w:val="24"/>
          <w:szCs w:val="24"/>
        </w:rPr>
      </w:pPr>
      <w:r w:rsidRPr="006B16AC">
        <w:rPr>
          <w:rFonts w:ascii="Times New Roman" w:hAnsi="Times New Roman"/>
          <w:b/>
          <w:color w:val="000000" w:themeColor="text1"/>
          <w:sz w:val="24"/>
          <w:szCs w:val="24"/>
        </w:rPr>
        <w:t>SE PROPUNE:</w:t>
      </w:r>
    </w:p>
    <w:p w:rsidR="00521EAD" w:rsidRPr="006B16AC" w:rsidRDefault="00521EAD" w:rsidP="003C6CA8">
      <w:pPr>
        <w:pStyle w:val="NoSpacing"/>
        <w:spacing w:line="276" w:lineRule="auto"/>
        <w:jc w:val="both"/>
        <w:rPr>
          <w:color w:val="000000" w:themeColor="text1"/>
          <w:sz w:val="24"/>
        </w:rPr>
      </w:pPr>
      <w:r w:rsidRPr="006B16AC">
        <w:rPr>
          <w:color w:val="000000" w:themeColor="text1"/>
        </w:rPr>
        <w:tab/>
      </w:r>
      <w:r w:rsidRPr="006B16AC">
        <w:rPr>
          <w:b/>
          <w:color w:val="000000" w:themeColor="text1"/>
          <w:sz w:val="24"/>
        </w:rPr>
        <w:t>Art.1</w:t>
      </w:r>
      <w:r w:rsidRPr="006B16AC">
        <w:rPr>
          <w:color w:val="000000" w:themeColor="text1"/>
          <w:sz w:val="24"/>
        </w:rPr>
        <w:t xml:space="preserve">. Se propune spre aprobare </w:t>
      </w:r>
      <w:r w:rsidR="00DD4ED4" w:rsidRPr="00F001B6">
        <w:rPr>
          <w:sz w:val="24"/>
          <w:lang w:val="pt-PT"/>
        </w:rPr>
        <w:t xml:space="preserve">Studiul de Oportunitate pentru fundamentarea și stabilirea soluției optime de gestiune </w:t>
      </w:r>
      <w:proofErr w:type="gramStart"/>
      <w:r w:rsidR="00DD4ED4" w:rsidRPr="00F001B6">
        <w:rPr>
          <w:sz w:val="24"/>
          <w:lang w:val="pt-PT"/>
        </w:rPr>
        <w:t>a</w:t>
      </w:r>
      <w:proofErr w:type="gramEnd"/>
      <w:r w:rsidR="00DD4ED4" w:rsidRPr="00F001B6">
        <w:rPr>
          <w:sz w:val="24"/>
          <w:lang w:val="pt-PT"/>
        </w:rPr>
        <w:t xml:space="preserve"> activității de colectare separată și transport separat al deșeurilor municipale în 66 UAT-uri din județul Bacău</w:t>
      </w:r>
      <w:r w:rsidRPr="00F001B6">
        <w:rPr>
          <w:color w:val="000000" w:themeColor="text1"/>
          <w:sz w:val="24"/>
        </w:rPr>
        <w:t>,</w:t>
      </w:r>
      <w:r w:rsidRPr="006B16AC">
        <w:rPr>
          <w:color w:val="000000" w:themeColor="text1"/>
          <w:sz w:val="24"/>
        </w:rPr>
        <w:t xml:space="preserve"> </w:t>
      </w:r>
      <w:r w:rsidR="00DD4ED4">
        <w:rPr>
          <w:color w:val="000000" w:themeColor="text1"/>
          <w:sz w:val="24"/>
        </w:rPr>
        <w:t xml:space="preserve">conform anexei - </w:t>
      </w:r>
      <w:r w:rsidRPr="006B16AC">
        <w:rPr>
          <w:color w:val="000000" w:themeColor="text1"/>
          <w:sz w:val="24"/>
        </w:rPr>
        <w:t>parte integrantă din prezentul proiect de hotărâre.</w:t>
      </w:r>
    </w:p>
    <w:p w:rsidR="00521EAD" w:rsidRPr="006B16AC" w:rsidRDefault="00521EAD" w:rsidP="003C6CA8">
      <w:pPr>
        <w:pStyle w:val="NoSpacing"/>
        <w:spacing w:line="276" w:lineRule="auto"/>
        <w:ind w:firstLine="720"/>
        <w:jc w:val="both"/>
        <w:rPr>
          <w:color w:val="000000" w:themeColor="text1"/>
          <w:sz w:val="24"/>
        </w:rPr>
      </w:pPr>
      <w:r w:rsidRPr="006B16AC">
        <w:rPr>
          <w:b/>
          <w:color w:val="000000" w:themeColor="text1"/>
          <w:sz w:val="24"/>
        </w:rPr>
        <w:t>Art.2.</w:t>
      </w:r>
      <w:r w:rsidRPr="006B16AC">
        <w:rPr>
          <w:color w:val="000000" w:themeColor="text1"/>
          <w:sz w:val="24"/>
        </w:rPr>
        <w:t xml:space="preserve"> Prezenta hotărâre poate fi contestată în termen de 30 de zile la instanţa de contencios administrativă competentă, în condițiile Legii nr.</w:t>
      </w:r>
      <w:r w:rsidR="003C6CA8">
        <w:rPr>
          <w:color w:val="000000" w:themeColor="text1"/>
          <w:sz w:val="24"/>
        </w:rPr>
        <w:t xml:space="preserve"> </w:t>
      </w:r>
      <w:r w:rsidRPr="006B16AC">
        <w:rPr>
          <w:color w:val="000000" w:themeColor="text1"/>
          <w:sz w:val="24"/>
        </w:rPr>
        <w:t>554/2004 – legea contenciosului administrativ,  modificată și completată.</w:t>
      </w:r>
    </w:p>
    <w:p w:rsidR="00521EAD" w:rsidRPr="0077660A" w:rsidRDefault="00521EAD" w:rsidP="003C6CA8">
      <w:pPr>
        <w:pStyle w:val="NoSpacing"/>
        <w:spacing w:line="276" w:lineRule="auto"/>
        <w:jc w:val="both"/>
        <w:rPr>
          <w:b/>
          <w:bCs/>
          <w:sz w:val="24"/>
        </w:rPr>
      </w:pPr>
      <w:r w:rsidRPr="006B16AC">
        <w:rPr>
          <w:color w:val="000000" w:themeColor="text1"/>
          <w:sz w:val="24"/>
        </w:rPr>
        <w:tab/>
      </w:r>
      <w:r w:rsidRPr="006B16AC">
        <w:rPr>
          <w:b/>
          <w:color w:val="000000" w:themeColor="text1"/>
          <w:sz w:val="24"/>
        </w:rPr>
        <w:t>Art.3</w:t>
      </w:r>
      <w:r w:rsidRPr="006B16AC">
        <w:rPr>
          <w:color w:val="000000" w:themeColor="text1"/>
          <w:sz w:val="24"/>
        </w:rPr>
        <w:t>. Prezenta hotărâre va fi dusă la îndeplinire de către de către compartimentele de specialitate, potrivit competenţelor</w:t>
      </w:r>
      <w:r w:rsidR="003C6CA8">
        <w:rPr>
          <w:color w:val="000000" w:themeColor="text1"/>
          <w:sz w:val="24"/>
        </w:rPr>
        <w:t>,</w:t>
      </w:r>
      <w:r w:rsidRPr="006B16AC">
        <w:rPr>
          <w:color w:val="000000" w:themeColor="text1"/>
          <w:sz w:val="24"/>
        </w:rPr>
        <w:t xml:space="preserve"> şi va fi comunicată Primarului oraşului Buhuşi, Instituţiei</w:t>
      </w:r>
      <w:r w:rsidRPr="0077660A">
        <w:rPr>
          <w:sz w:val="24"/>
        </w:rPr>
        <w:t xml:space="preserve"> Prefectului – Judeţul Bacău în vederea exercitării controlului de legalitate.</w:t>
      </w:r>
    </w:p>
    <w:bookmarkEnd w:id="3"/>
    <w:bookmarkEnd w:id="4"/>
    <w:p w:rsidR="00521EAD" w:rsidRPr="0077660A" w:rsidRDefault="00521EAD" w:rsidP="003C6CA8">
      <w:pPr>
        <w:pStyle w:val="NoSpacing"/>
        <w:spacing w:line="276" w:lineRule="auto"/>
        <w:jc w:val="center"/>
        <w:rPr>
          <w:b/>
          <w:sz w:val="24"/>
        </w:rPr>
      </w:pPr>
    </w:p>
    <w:p w:rsidR="00521EAD" w:rsidRPr="0077660A" w:rsidRDefault="00521EAD" w:rsidP="003C6CA8">
      <w:pPr>
        <w:pStyle w:val="NoSpacing"/>
        <w:spacing w:line="276" w:lineRule="auto"/>
        <w:jc w:val="center"/>
        <w:rPr>
          <w:b/>
          <w:sz w:val="24"/>
        </w:rPr>
      </w:pPr>
      <w:r w:rsidRPr="0077660A">
        <w:rPr>
          <w:b/>
          <w:sz w:val="24"/>
        </w:rPr>
        <w:t>INIȚIATOR,</w:t>
      </w:r>
    </w:p>
    <w:p w:rsidR="00521EAD" w:rsidRPr="0077660A" w:rsidRDefault="00521EAD" w:rsidP="003C6CA8">
      <w:pPr>
        <w:pStyle w:val="NoSpacing"/>
        <w:spacing w:line="276" w:lineRule="auto"/>
        <w:jc w:val="center"/>
        <w:rPr>
          <w:b/>
          <w:sz w:val="24"/>
        </w:rPr>
      </w:pPr>
      <w:r w:rsidRPr="0077660A">
        <w:rPr>
          <w:b/>
          <w:sz w:val="24"/>
        </w:rPr>
        <w:t>PRIMARUL ORAȘULUI BUHUȘI,</w:t>
      </w:r>
    </w:p>
    <w:p w:rsidR="00521EAD" w:rsidRPr="0077660A" w:rsidRDefault="00521EAD" w:rsidP="003C6CA8">
      <w:pPr>
        <w:pStyle w:val="NoSpacing"/>
        <w:spacing w:line="276" w:lineRule="auto"/>
        <w:jc w:val="center"/>
        <w:rPr>
          <w:b/>
          <w:sz w:val="24"/>
        </w:rPr>
      </w:pPr>
      <w:r w:rsidRPr="0077660A">
        <w:rPr>
          <w:b/>
          <w:sz w:val="24"/>
        </w:rPr>
        <w:t>VASILE ZAHARIA</w:t>
      </w:r>
    </w:p>
    <w:p w:rsidR="00521EAD" w:rsidRPr="0077660A" w:rsidRDefault="00521EAD" w:rsidP="00521EAD">
      <w:pPr>
        <w:pStyle w:val="NoSpacing"/>
        <w:jc w:val="center"/>
        <w:rPr>
          <w:b/>
          <w:sz w:val="24"/>
        </w:rPr>
      </w:pPr>
    </w:p>
    <w:p w:rsidR="00521EAD" w:rsidRPr="0077660A" w:rsidRDefault="00521EAD" w:rsidP="00521EAD">
      <w:pPr>
        <w:pStyle w:val="NoSpacing"/>
        <w:jc w:val="center"/>
        <w:rPr>
          <w:b/>
          <w:sz w:val="24"/>
        </w:rPr>
      </w:pPr>
    </w:p>
    <w:p w:rsidR="00284619" w:rsidRPr="00284619" w:rsidRDefault="00284619" w:rsidP="00284619">
      <w:pPr>
        <w:spacing w:after="0" w:line="240" w:lineRule="auto"/>
        <w:jc w:val="both"/>
        <w:rPr>
          <w:rFonts w:ascii="Times New Roman" w:eastAsia="Times New Roman" w:hAnsi="Times New Roman" w:cs="Times New Roman"/>
          <w:b/>
          <w:sz w:val="20"/>
          <w:szCs w:val="20"/>
          <w:lang w:val="ro-RO" w:eastAsia="ro-RO"/>
        </w:rPr>
      </w:pPr>
      <w:r w:rsidRPr="00284619">
        <w:rPr>
          <w:rFonts w:ascii="Times New Roman" w:eastAsia="Times New Roman" w:hAnsi="Times New Roman" w:cs="Times New Roman"/>
          <w:noProof/>
          <w:sz w:val="28"/>
          <w:szCs w:val="28"/>
        </w:rPr>
        <w:drawing>
          <wp:anchor distT="0" distB="0" distL="114300" distR="114300" simplePos="0" relativeHeight="251660288" behindDoc="0" locked="0" layoutInCell="1" allowOverlap="1" wp14:anchorId="276D1F05" wp14:editId="204BD670">
            <wp:simplePos x="0" y="0"/>
            <wp:positionH relativeFrom="margin">
              <wp:posOffset>-537845</wp:posOffset>
            </wp:positionH>
            <wp:positionV relativeFrom="paragraph">
              <wp:posOffset>-314325</wp:posOffset>
            </wp:positionV>
            <wp:extent cx="593090" cy="874395"/>
            <wp:effectExtent l="0" t="0" r="0" b="0"/>
            <wp:wrapNone/>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3090" cy="874395"/>
                    </a:xfrm>
                    <a:prstGeom prst="rect">
                      <a:avLst/>
                    </a:prstGeom>
                    <a:noFill/>
                    <a:ln>
                      <a:noFill/>
                    </a:ln>
                  </pic:spPr>
                </pic:pic>
              </a:graphicData>
            </a:graphic>
          </wp:anchor>
        </w:drawing>
      </w:r>
      <w:r w:rsidRPr="00284619">
        <w:rPr>
          <w:rFonts w:ascii="Times New Roman" w:eastAsia="Times New Roman" w:hAnsi="Times New Roman" w:cs="Times New Roman"/>
          <w:noProof/>
          <w:sz w:val="28"/>
          <w:szCs w:val="28"/>
        </w:rPr>
        <w:drawing>
          <wp:anchor distT="0" distB="0" distL="114300" distR="114300" simplePos="0" relativeHeight="251659264" behindDoc="0" locked="0" layoutInCell="1" allowOverlap="1" wp14:anchorId="186E5571" wp14:editId="5BD07FDB">
            <wp:simplePos x="0" y="0"/>
            <wp:positionH relativeFrom="margin">
              <wp:posOffset>5719666</wp:posOffset>
            </wp:positionH>
            <wp:positionV relativeFrom="paragraph">
              <wp:posOffset>-250825</wp:posOffset>
            </wp:positionV>
            <wp:extent cx="616585" cy="810895"/>
            <wp:effectExtent l="0" t="0" r="0" b="0"/>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6585" cy="810895"/>
                    </a:xfrm>
                    <a:prstGeom prst="rect">
                      <a:avLst/>
                    </a:prstGeom>
                  </pic:spPr>
                </pic:pic>
              </a:graphicData>
            </a:graphic>
          </wp:anchor>
        </w:drawing>
      </w:r>
      <w:r w:rsidRPr="00284619">
        <w:rPr>
          <w:rFonts w:ascii="Times New Roman" w:eastAsia="Times New Roman" w:hAnsi="Times New Roman" w:cs="Times New Roman"/>
          <w:sz w:val="28"/>
          <w:szCs w:val="28"/>
          <w:lang w:val="ro-RO" w:eastAsia="ro-RO"/>
        </w:rPr>
        <w:t xml:space="preserve">                                       </w:t>
      </w:r>
      <w:r w:rsidRPr="00284619">
        <w:rPr>
          <w:rFonts w:ascii="Times New Roman" w:eastAsia="Times New Roman" w:hAnsi="Times New Roman" w:cs="Times New Roman"/>
          <w:b/>
          <w:noProof/>
          <w:sz w:val="20"/>
          <w:szCs w:val="20"/>
          <w:lang w:val="ro-RO" w:eastAsia="ro-RO"/>
        </w:rPr>
        <w:t xml:space="preserve">                            </w:t>
      </w:r>
      <w:r w:rsidRPr="00284619">
        <w:rPr>
          <w:rFonts w:ascii="Times New Roman" w:eastAsia="Times New Roman" w:hAnsi="Times New Roman" w:cs="Times New Roman"/>
          <w:b/>
          <w:sz w:val="20"/>
          <w:szCs w:val="20"/>
          <w:lang w:val="ro-RO" w:eastAsia="ro-RO"/>
        </w:rPr>
        <w:t xml:space="preserve">ROMÂNIA                                                                                                                                                                                        </w:t>
      </w:r>
    </w:p>
    <w:p w:rsidR="00284619" w:rsidRPr="00284619" w:rsidRDefault="00284619" w:rsidP="00284619">
      <w:pPr>
        <w:spacing w:after="0" w:line="240" w:lineRule="auto"/>
        <w:jc w:val="both"/>
        <w:rPr>
          <w:rFonts w:ascii="Times New Roman" w:eastAsia="Times New Roman" w:hAnsi="Times New Roman" w:cs="Times New Roman"/>
          <w:b/>
          <w:sz w:val="20"/>
          <w:szCs w:val="20"/>
          <w:lang w:val="ro-RO" w:eastAsia="ro-RO"/>
        </w:rPr>
      </w:pPr>
      <w:r w:rsidRPr="00284619">
        <w:rPr>
          <w:rFonts w:ascii="Times New Roman" w:eastAsia="Times New Roman" w:hAnsi="Times New Roman" w:cs="Times New Roman"/>
          <w:b/>
          <w:sz w:val="20"/>
          <w:szCs w:val="20"/>
          <w:lang w:val="ro-RO" w:eastAsia="ro-RO"/>
        </w:rPr>
        <w:t xml:space="preserve">                                                             PRIMĂRIA ORAŞULUI BUHUŞI                                          </w:t>
      </w:r>
    </w:p>
    <w:p w:rsidR="00284619" w:rsidRPr="00284619" w:rsidRDefault="00284619" w:rsidP="00284619">
      <w:pPr>
        <w:tabs>
          <w:tab w:val="center" w:pos="4680"/>
        </w:tabs>
        <w:spacing w:after="0" w:line="240" w:lineRule="auto"/>
        <w:rPr>
          <w:rFonts w:ascii="Times New Roman" w:eastAsia="Times New Roman" w:hAnsi="Times New Roman" w:cs="Times New Roman"/>
          <w:b/>
          <w:sz w:val="20"/>
          <w:szCs w:val="20"/>
          <w:lang w:val="ro-RO" w:eastAsia="ro-RO"/>
        </w:rPr>
      </w:pPr>
      <w:r w:rsidRPr="00284619">
        <w:rPr>
          <w:rFonts w:ascii="Times New Roman" w:eastAsia="Times New Roman" w:hAnsi="Times New Roman" w:cs="Times New Roman"/>
          <w:b/>
          <w:sz w:val="20"/>
          <w:szCs w:val="20"/>
          <w:lang w:val="ro-RO" w:eastAsia="ro-RO"/>
        </w:rPr>
        <w:tab/>
        <w:t xml:space="preserve">JUDEŢUL BACĂU                                                                     </w:t>
      </w:r>
    </w:p>
    <w:p w:rsidR="00284619" w:rsidRPr="00284619" w:rsidRDefault="00284619" w:rsidP="00284619">
      <w:pPr>
        <w:spacing w:after="0"/>
        <w:jc w:val="center"/>
        <w:rPr>
          <w:rFonts w:ascii="Calibri" w:eastAsia="Times New Roman" w:hAnsi="Calibri" w:cs="Times New Roman"/>
          <w:b/>
          <w:lang w:val="ro-RO" w:eastAsia="ro-RO"/>
        </w:rPr>
      </w:pPr>
    </w:p>
    <w:tbl>
      <w:tblPr>
        <w:tblStyle w:val="TableGrid1"/>
        <w:tblW w:w="6258" w:type="pct"/>
        <w:tblInd w:w="-1168" w:type="dxa"/>
        <w:tblLook w:val="04A0" w:firstRow="1" w:lastRow="0" w:firstColumn="1" w:lastColumn="0" w:noHBand="0" w:noVBand="1"/>
      </w:tblPr>
      <w:tblGrid>
        <w:gridCol w:w="11283"/>
      </w:tblGrid>
      <w:tr w:rsidR="00284619" w:rsidRPr="00284619" w:rsidTr="004D3B2D">
        <w:trPr>
          <w:trHeight w:hRule="exact" w:val="268"/>
        </w:trPr>
        <w:tc>
          <w:tcPr>
            <w:tcW w:w="5000" w:type="pct"/>
            <w:shd w:val="clear" w:color="auto" w:fill="0033CC"/>
            <w:vAlign w:val="center"/>
          </w:tcPr>
          <w:p w:rsidR="00284619" w:rsidRPr="00284619" w:rsidRDefault="00284619" w:rsidP="00284619">
            <w:pPr>
              <w:suppressAutoHyphens/>
              <w:ind w:right="-82"/>
              <w:jc w:val="center"/>
              <w:rPr>
                <w:rFonts w:ascii="Calibri" w:eastAsia="Times New Roman" w:hAnsi="Calibri" w:cs="Times New Roman"/>
                <w:sz w:val="18"/>
                <w:szCs w:val="18"/>
                <w:lang w:val="ro-RO" w:eastAsia="ar-SA"/>
              </w:rPr>
            </w:pPr>
          </w:p>
        </w:tc>
      </w:tr>
      <w:tr w:rsidR="00284619" w:rsidRPr="00284619" w:rsidTr="004D3B2D">
        <w:trPr>
          <w:trHeight w:hRule="exact" w:val="268"/>
        </w:trPr>
        <w:tc>
          <w:tcPr>
            <w:tcW w:w="5000" w:type="pct"/>
            <w:shd w:val="clear" w:color="auto" w:fill="FFFF00"/>
            <w:vAlign w:val="center"/>
          </w:tcPr>
          <w:p w:rsidR="00284619" w:rsidRPr="00284619" w:rsidRDefault="00284619" w:rsidP="00284619">
            <w:pPr>
              <w:suppressAutoHyphens/>
              <w:ind w:right="-82"/>
              <w:jc w:val="center"/>
              <w:rPr>
                <w:rFonts w:ascii="Calibri" w:eastAsia="Times New Roman" w:hAnsi="Calibri" w:cs="Times New Roman"/>
                <w:b/>
                <w:bCs/>
                <w:sz w:val="16"/>
                <w:szCs w:val="28"/>
                <w:highlight w:val="yellow"/>
                <w:lang w:val="ro-RO" w:eastAsia="ar-SA"/>
              </w:rPr>
            </w:pPr>
            <w:r w:rsidRPr="00284619">
              <w:rPr>
                <w:rFonts w:ascii="Times New Roman" w:eastAsia="Times New Roman" w:hAnsi="Times New Roman" w:cs="Times New Roman"/>
                <w:b/>
                <w:bCs/>
                <w:color w:val="000000"/>
                <w:sz w:val="16"/>
                <w:szCs w:val="28"/>
                <w:highlight w:val="yellow"/>
                <w:lang w:val="ro-RO" w:eastAsia="ar-SA"/>
              </w:rPr>
              <w:t>Str. Republicii, nr. 5, orașul Buhuși, județul Bacău, tel.: 0234-261220;fax:0372897995; E-mail: secretariat@primariabuhusi.ro</w:t>
            </w:r>
          </w:p>
        </w:tc>
      </w:tr>
      <w:tr w:rsidR="00284619" w:rsidRPr="00284619" w:rsidTr="004D3B2D">
        <w:trPr>
          <w:trHeight w:hRule="exact" w:val="271"/>
        </w:trPr>
        <w:tc>
          <w:tcPr>
            <w:tcW w:w="5000" w:type="pct"/>
            <w:shd w:val="clear" w:color="auto" w:fill="FF0000"/>
            <w:vAlign w:val="center"/>
          </w:tcPr>
          <w:p w:rsidR="00284619" w:rsidRPr="00284619" w:rsidRDefault="00284619" w:rsidP="00284619">
            <w:pPr>
              <w:suppressAutoHyphens/>
              <w:ind w:right="-82"/>
              <w:jc w:val="center"/>
              <w:rPr>
                <w:rFonts w:ascii="Calibri" w:eastAsia="Times New Roman" w:hAnsi="Calibri" w:cs="Times New Roman"/>
                <w:color w:val="FF0000"/>
                <w:sz w:val="18"/>
                <w:szCs w:val="18"/>
                <w:lang w:val="ro-RO" w:eastAsia="ar-SA"/>
              </w:rPr>
            </w:pPr>
          </w:p>
        </w:tc>
      </w:tr>
    </w:tbl>
    <w:p w:rsidR="00284619" w:rsidRPr="00284619" w:rsidRDefault="00284619" w:rsidP="00284619">
      <w:pPr>
        <w:tabs>
          <w:tab w:val="left" w:pos="5130"/>
          <w:tab w:val="left" w:pos="9990"/>
        </w:tabs>
        <w:ind w:left="-426" w:right="47"/>
        <w:rPr>
          <w:rFonts w:ascii="Times New Roman" w:eastAsia="Times New Roman" w:hAnsi="Times New Roman" w:cs="Times New Roman"/>
          <w:b/>
          <w:sz w:val="24"/>
          <w:szCs w:val="24"/>
          <w:lang w:val="ro-RO" w:eastAsia="ro-RO"/>
        </w:rPr>
      </w:pPr>
      <w:r w:rsidRPr="00284619">
        <w:rPr>
          <w:rFonts w:ascii="Times New Roman" w:eastAsia="Times New Roman" w:hAnsi="Times New Roman" w:cs="Times New Roman"/>
          <w:b/>
          <w:sz w:val="24"/>
          <w:szCs w:val="24"/>
          <w:lang w:val="ro-RO" w:eastAsia="ro-RO"/>
        </w:rPr>
        <w:t>Nr. 42333  din 25.11.2025</w:t>
      </w:r>
    </w:p>
    <w:p w:rsidR="00284619" w:rsidRPr="00284619" w:rsidRDefault="00284619" w:rsidP="00284619">
      <w:pPr>
        <w:spacing w:after="0"/>
        <w:jc w:val="center"/>
        <w:rPr>
          <w:rFonts w:ascii="Times New Roman" w:eastAsia="TimesNewRoman" w:hAnsi="Times New Roman" w:cs="Times New Roman"/>
          <w:b/>
          <w:bCs/>
          <w:sz w:val="28"/>
          <w:szCs w:val="28"/>
          <w:lang w:val="ro-RO" w:eastAsia="ro-RO"/>
        </w:rPr>
      </w:pPr>
    </w:p>
    <w:p w:rsidR="00284619" w:rsidRPr="00284619" w:rsidRDefault="00284619" w:rsidP="00284619">
      <w:pPr>
        <w:spacing w:after="0"/>
        <w:jc w:val="center"/>
        <w:rPr>
          <w:rFonts w:ascii="Times New Roman" w:eastAsia="TimesNewRoman" w:hAnsi="Times New Roman" w:cs="Times New Roman"/>
          <w:b/>
          <w:bCs/>
          <w:sz w:val="28"/>
          <w:szCs w:val="28"/>
          <w:lang w:val="ro-RO" w:eastAsia="ro-RO"/>
        </w:rPr>
      </w:pPr>
      <w:r w:rsidRPr="00284619">
        <w:rPr>
          <w:rFonts w:ascii="Times New Roman" w:eastAsia="TimesNewRoman" w:hAnsi="Times New Roman" w:cs="Times New Roman"/>
          <w:b/>
          <w:bCs/>
          <w:sz w:val="28"/>
          <w:szCs w:val="28"/>
          <w:lang w:val="ro-RO" w:eastAsia="ro-RO"/>
        </w:rPr>
        <w:t>RAPORT</w:t>
      </w:r>
    </w:p>
    <w:p w:rsidR="00284619" w:rsidRPr="00284619" w:rsidRDefault="00284619" w:rsidP="00284619">
      <w:pPr>
        <w:spacing w:after="0"/>
        <w:jc w:val="center"/>
        <w:rPr>
          <w:rFonts w:ascii="Times New Roman" w:eastAsia="TimesNewRoman" w:hAnsi="Times New Roman" w:cs="Times New Roman"/>
          <w:b/>
          <w:bCs/>
          <w:sz w:val="28"/>
          <w:szCs w:val="28"/>
          <w:lang w:val="ro-RO" w:eastAsia="ro-RO"/>
        </w:rPr>
      </w:pPr>
    </w:p>
    <w:p w:rsidR="00284619" w:rsidRDefault="00284619" w:rsidP="00284619">
      <w:pPr>
        <w:spacing w:line="240" w:lineRule="auto"/>
        <w:jc w:val="center"/>
        <w:rPr>
          <w:rFonts w:ascii="Times New Roman" w:eastAsia="TimesNewRoman" w:hAnsi="Times New Roman" w:cs="Times New Roman"/>
          <w:b/>
          <w:bCs/>
          <w:sz w:val="28"/>
          <w:szCs w:val="28"/>
          <w:lang w:val="ro-RO" w:eastAsia="ro-RO"/>
        </w:rPr>
      </w:pPr>
      <w:r w:rsidRPr="00284619">
        <w:rPr>
          <w:rFonts w:ascii="Times New Roman" w:eastAsia="TimesNewRoman" w:hAnsi="Times New Roman" w:cs="Times New Roman"/>
          <w:b/>
          <w:sz w:val="28"/>
          <w:szCs w:val="28"/>
          <w:lang w:val="ro-RO" w:eastAsia="ro-RO"/>
        </w:rPr>
        <w:t xml:space="preserve">privind inițierea unui  </w:t>
      </w:r>
      <w:r w:rsidRPr="00284619">
        <w:rPr>
          <w:rFonts w:ascii="Times New Roman" w:eastAsia="TimesNewRoman" w:hAnsi="Times New Roman" w:cs="Times New Roman"/>
          <w:b/>
          <w:bCs/>
          <w:sz w:val="28"/>
          <w:szCs w:val="28"/>
          <w:lang w:val="ro-RO" w:eastAsia="ro-RO"/>
        </w:rPr>
        <w:t>proiect de hotărâre privind aprobarea Studiul de Oportunitate pentru fundamentarea și stabilirea soluției optime de gestiune a activității de colectare separată și transport separat al deșeurilor municipale în 66 UAT-uri din județul Bacău</w:t>
      </w:r>
    </w:p>
    <w:p w:rsidR="00284619" w:rsidRPr="00284619" w:rsidRDefault="00284619" w:rsidP="00284619">
      <w:pPr>
        <w:spacing w:line="240" w:lineRule="auto"/>
        <w:jc w:val="center"/>
        <w:rPr>
          <w:rFonts w:ascii="Times New Roman" w:eastAsia="TimesNewRoman" w:hAnsi="Times New Roman" w:cs="Times New Roman"/>
          <w:b/>
          <w:bCs/>
          <w:sz w:val="28"/>
          <w:szCs w:val="28"/>
          <w:lang w:val="ro-RO" w:eastAsia="ro-RO"/>
        </w:rPr>
      </w:pPr>
    </w:p>
    <w:p w:rsidR="00284619" w:rsidRPr="00284619" w:rsidRDefault="00284619" w:rsidP="00284619">
      <w:pPr>
        <w:spacing w:after="0"/>
        <w:ind w:firstLine="720"/>
        <w:jc w:val="both"/>
        <w:rPr>
          <w:rFonts w:ascii="Times New Roman" w:eastAsia="TimesNewRoman" w:hAnsi="Times New Roman" w:cs="Times New Roman"/>
          <w:bCs/>
          <w:sz w:val="28"/>
          <w:szCs w:val="28"/>
          <w:lang w:val="ro-RO" w:eastAsia="ro-RO"/>
        </w:rPr>
      </w:pPr>
      <w:r w:rsidRPr="00284619">
        <w:rPr>
          <w:rFonts w:ascii="Times New Roman" w:eastAsia="TimesNewRoman" w:hAnsi="Times New Roman" w:cs="Times New Roman"/>
          <w:bCs/>
          <w:sz w:val="28"/>
          <w:szCs w:val="28"/>
          <w:lang w:val="ro-RO" w:eastAsia="ro-RO"/>
        </w:rPr>
        <w:t xml:space="preserve">Având în vedere Decizia nr.24/24.11.2025 a Consiliului Director al Asociației de Dezvoltare Intercomunitară pentru Salubrizare Bacău, privind transmiterea spre aprobare a Studiului de Oportunitate pentru fundamentarea şi stabilirea soluţiei optime de gestiune a activităţii de colectare separată şi transport separat al deșeurilor municipale în 66 U.A.T.- URI din judeţul Bacău, a Procesului Verbal de Recepţie nr. 1641/ 20.11.2025, </w:t>
      </w:r>
      <w:r w:rsidRPr="00284619">
        <w:rPr>
          <w:rFonts w:ascii="Times New Roman" w:eastAsia="Times New Roman" w:hAnsi="Times New Roman" w:cs="Times New Roman"/>
          <w:sz w:val="28"/>
          <w:szCs w:val="28"/>
          <w:lang w:val="pt-PT" w:eastAsia="ro-RO"/>
        </w:rPr>
        <w:t>a</w:t>
      </w:r>
      <w:r w:rsidRPr="00284619">
        <w:rPr>
          <w:rFonts w:ascii="Calibri" w:eastAsia="Times New Roman" w:hAnsi="Calibri" w:cs="Times New Roman"/>
          <w:lang w:val="pt-PT" w:eastAsia="ro-RO"/>
        </w:rPr>
        <w:t xml:space="preserve"> </w:t>
      </w:r>
      <w:r w:rsidRPr="00284619">
        <w:rPr>
          <w:rFonts w:ascii="Times New Roman" w:eastAsia="Times New Roman" w:hAnsi="Times New Roman" w:cs="Times New Roman"/>
          <w:sz w:val="28"/>
          <w:szCs w:val="28"/>
          <w:lang w:val="pt-PT" w:eastAsia="ro-RO"/>
        </w:rPr>
        <w:t>variantei finale a Studiului de oportunitate</w:t>
      </w:r>
      <w:r w:rsidRPr="00284619">
        <w:rPr>
          <w:rFonts w:ascii="Times New Roman" w:eastAsia="TimesNewRoman" w:hAnsi="Times New Roman" w:cs="Times New Roman"/>
          <w:bCs/>
          <w:sz w:val="28"/>
          <w:szCs w:val="28"/>
          <w:lang w:val="ro-RO" w:eastAsia="ro-RO"/>
        </w:rPr>
        <w:t xml:space="preserve"> precum și finalizarea contractului încheiat între ADIS Bacău și SC Compania Romprest SA în data de 31.01.2026 și necesitatea asigurării continuității serviciului de salubrizare, în concordanță cu prevederile art. 7 alin. (13) din Legea nr. 52/2003 privind transparența decizională în administrația publică, republicată, cu modificările și completările ulterioare.</w:t>
      </w:r>
    </w:p>
    <w:p w:rsidR="00284619" w:rsidRPr="00284619" w:rsidRDefault="00284619" w:rsidP="00284619">
      <w:pPr>
        <w:spacing w:after="0"/>
        <w:ind w:firstLine="720"/>
        <w:jc w:val="both"/>
        <w:rPr>
          <w:rFonts w:ascii="Times New Roman" w:eastAsia="Times New Roman" w:hAnsi="Times New Roman" w:cs="Times New Roman"/>
          <w:sz w:val="28"/>
          <w:szCs w:val="28"/>
          <w:lang w:val="ro-RO" w:eastAsia="ro-RO"/>
        </w:rPr>
      </w:pPr>
      <w:r w:rsidRPr="00284619">
        <w:rPr>
          <w:rFonts w:ascii="Times New Roman" w:eastAsia="TimesNewRoman" w:hAnsi="Times New Roman" w:cs="Times New Roman"/>
          <w:bCs/>
          <w:sz w:val="28"/>
          <w:szCs w:val="28"/>
          <w:lang w:val="ro-RO" w:eastAsia="ro-RO"/>
        </w:rPr>
        <w:t>Totodată constatându-se existența unei situații urgente care din cauza circumstanțelor sale excepționale impune adoptarea de soluții imediate în vederea evitării unei grave atingeri aduse interesului public</w:t>
      </w:r>
      <w:r w:rsidRPr="00284619">
        <w:rPr>
          <w:rFonts w:ascii="Times New Roman" w:eastAsia="Times New Roman" w:hAnsi="Times New Roman" w:cs="Times New Roman"/>
          <w:sz w:val="28"/>
          <w:szCs w:val="28"/>
          <w:lang w:val="ro-RO" w:eastAsia="ro-RO"/>
        </w:rPr>
        <w:t>, vă rog să dispuneți punerea acestui studiu în dezbatere publică pentru un interval de 10 zile calendaristice, începând cu data de 25.11.2025 și aprobarea ulterioară într-o ședință de consiliu local până în data de 15.12.2025, întrucât pe data de 16.12.2025 este convocată ședința AGA ADIS pentru aprobarea acestui Studiu de Oportunitate.</w:t>
      </w:r>
    </w:p>
    <w:p w:rsidR="00284619" w:rsidRPr="00284619" w:rsidRDefault="00284619" w:rsidP="00284619">
      <w:pPr>
        <w:spacing w:after="0"/>
        <w:jc w:val="both"/>
        <w:rPr>
          <w:rFonts w:ascii="Times New Roman" w:eastAsia="Times New Roman" w:hAnsi="Times New Roman" w:cs="Times New Roman"/>
          <w:b/>
          <w:sz w:val="28"/>
          <w:szCs w:val="28"/>
          <w:lang w:val="ro-RO" w:eastAsia="ro-RO"/>
        </w:rPr>
      </w:pPr>
      <w:r w:rsidRPr="00284619">
        <w:rPr>
          <w:rFonts w:ascii="Times New Roman" w:eastAsia="Times New Roman" w:hAnsi="Times New Roman" w:cs="Times New Roman"/>
          <w:b/>
          <w:sz w:val="28"/>
          <w:szCs w:val="28"/>
          <w:lang w:val="ro-RO" w:eastAsia="ro-RO"/>
        </w:rPr>
        <w:t xml:space="preserve">                       </w:t>
      </w:r>
    </w:p>
    <w:p w:rsidR="00284619" w:rsidRPr="00284619" w:rsidRDefault="00284619" w:rsidP="00284619">
      <w:pPr>
        <w:spacing w:after="0"/>
        <w:jc w:val="both"/>
        <w:rPr>
          <w:rFonts w:ascii="Times New Roman" w:eastAsia="Times New Roman" w:hAnsi="Times New Roman" w:cs="Times New Roman"/>
          <w:b/>
          <w:sz w:val="28"/>
          <w:szCs w:val="28"/>
          <w:lang w:val="ro-RO" w:eastAsia="ro-RO"/>
        </w:rPr>
      </w:pPr>
      <w:r w:rsidRPr="00284619">
        <w:rPr>
          <w:rFonts w:ascii="Times New Roman" w:eastAsia="Times New Roman" w:hAnsi="Times New Roman" w:cs="Times New Roman"/>
          <w:b/>
          <w:sz w:val="28"/>
          <w:szCs w:val="28"/>
          <w:lang w:val="ro-RO" w:eastAsia="ro-RO"/>
        </w:rPr>
        <w:t xml:space="preserve">                      COMPARTIMENT  PROTECȚIA  MEDIULUI </w:t>
      </w:r>
    </w:p>
    <w:p w:rsidR="00284619" w:rsidRPr="00284619" w:rsidRDefault="00284619" w:rsidP="00284619">
      <w:pPr>
        <w:spacing w:after="0"/>
        <w:jc w:val="both"/>
        <w:rPr>
          <w:rFonts w:ascii="Times New Roman" w:eastAsia="Times New Roman" w:hAnsi="Times New Roman" w:cs="Times New Roman"/>
          <w:b/>
          <w:sz w:val="28"/>
          <w:szCs w:val="28"/>
          <w:lang w:val="ro-RO" w:eastAsia="ro-RO"/>
        </w:rPr>
      </w:pPr>
      <w:r w:rsidRPr="00284619">
        <w:rPr>
          <w:rFonts w:ascii="Times New Roman" w:eastAsia="Times New Roman" w:hAnsi="Times New Roman" w:cs="Times New Roman"/>
          <w:sz w:val="28"/>
          <w:szCs w:val="28"/>
          <w:lang w:val="ro-RO" w:eastAsia="ro-RO"/>
        </w:rPr>
        <w:tab/>
      </w:r>
      <w:r w:rsidRPr="00284619">
        <w:rPr>
          <w:rFonts w:ascii="Times New Roman" w:eastAsia="Times New Roman" w:hAnsi="Times New Roman" w:cs="Times New Roman"/>
          <w:sz w:val="28"/>
          <w:szCs w:val="28"/>
          <w:lang w:val="ro-RO" w:eastAsia="ro-RO"/>
        </w:rPr>
        <w:tab/>
      </w:r>
      <w:r w:rsidRPr="00284619">
        <w:rPr>
          <w:rFonts w:ascii="Times New Roman" w:eastAsia="Times New Roman" w:hAnsi="Times New Roman" w:cs="Times New Roman"/>
          <w:sz w:val="28"/>
          <w:szCs w:val="28"/>
          <w:lang w:val="ro-RO" w:eastAsia="ro-RO"/>
        </w:rPr>
        <w:tab/>
      </w:r>
      <w:r w:rsidRPr="00284619">
        <w:rPr>
          <w:rFonts w:ascii="Times New Roman" w:eastAsia="Times New Roman" w:hAnsi="Times New Roman" w:cs="Times New Roman"/>
          <w:sz w:val="28"/>
          <w:szCs w:val="28"/>
          <w:lang w:val="ro-RO" w:eastAsia="ro-RO"/>
        </w:rPr>
        <w:tab/>
      </w:r>
      <w:r w:rsidRPr="00284619">
        <w:rPr>
          <w:rFonts w:ascii="Times New Roman" w:eastAsia="Times New Roman" w:hAnsi="Times New Roman" w:cs="Times New Roman"/>
          <w:b/>
          <w:sz w:val="28"/>
          <w:szCs w:val="28"/>
          <w:lang w:val="ro-RO" w:eastAsia="ro-RO"/>
        </w:rPr>
        <w:t xml:space="preserve"> Insp. Sup. Maria Grațiela Sbârcea</w:t>
      </w:r>
    </w:p>
    <w:p w:rsidR="00521EAD" w:rsidRPr="0077660A" w:rsidRDefault="00521EAD" w:rsidP="00521EAD">
      <w:pPr>
        <w:pStyle w:val="Indentcorptext21"/>
        <w:rPr>
          <w:sz w:val="24"/>
          <w:lang w:val="ro-RO"/>
        </w:rPr>
      </w:pPr>
    </w:p>
    <w:p w:rsidR="00521EAD" w:rsidRPr="0077660A" w:rsidRDefault="00521EAD" w:rsidP="00521EAD">
      <w:pPr>
        <w:pStyle w:val="Indentcorptext21"/>
        <w:rPr>
          <w:sz w:val="24"/>
          <w:lang w:val="ro-RO"/>
        </w:rPr>
      </w:pPr>
    </w:p>
    <w:p w:rsidR="00521EAD" w:rsidRPr="00A8657F" w:rsidRDefault="00521EAD" w:rsidP="00521EAD">
      <w:pPr>
        <w:spacing w:after="0"/>
        <w:rPr>
          <w:rFonts w:ascii="Times New Roman" w:hAnsi="Times New Roman"/>
          <w:b/>
          <w:color w:val="000000"/>
          <w:sz w:val="24"/>
          <w:szCs w:val="24"/>
        </w:rPr>
      </w:pPr>
      <w:r w:rsidRPr="00A8657F">
        <w:rPr>
          <w:rFonts w:ascii="Times New Roman" w:hAnsi="Times New Roman"/>
          <w:b/>
          <w:color w:val="000000"/>
          <w:sz w:val="24"/>
          <w:szCs w:val="24"/>
        </w:rPr>
        <w:t>PRIMARUL ORAŞULUI BUHUŞI</w:t>
      </w:r>
    </w:p>
    <w:p w:rsidR="004332EE" w:rsidRDefault="00521EAD" w:rsidP="00521EAD">
      <w:pPr>
        <w:spacing w:after="0"/>
        <w:rPr>
          <w:rFonts w:ascii="Times New Roman" w:hAnsi="Times New Roman"/>
          <w:b/>
          <w:color w:val="000000" w:themeColor="text1"/>
          <w:sz w:val="24"/>
          <w:szCs w:val="24"/>
        </w:rPr>
      </w:pPr>
      <w:r w:rsidRPr="006B16AC">
        <w:rPr>
          <w:rFonts w:ascii="Times New Roman" w:hAnsi="Times New Roman"/>
          <w:b/>
          <w:color w:val="000000" w:themeColor="text1"/>
          <w:sz w:val="24"/>
          <w:szCs w:val="24"/>
        </w:rPr>
        <w:t>Nr</w:t>
      </w:r>
      <w:r w:rsidR="00BD1AC3" w:rsidRPr="006B16AC">
        <w:rPr>
          <w:rFonts w:ascii="Times New Roman" w:hAnsi="Times New Roman"/>
          <w:b/>
          <w:color w:val="000000" w:themeColor="text1"/>
          <w:sz w:val="24"/>
          <w:szCs w:val="24"/>
        </w:rPr>
        <w:t>.</w:t>
      </w:r>
      <w:r w:rsidR="004332EE">
        <w:rPr>
          <w:rFonts w:ascii="Times New Roman" w:hAnsi="Times New Roman"/>
          <w:b/>
          <w:color w:val="FF0000"/>
          <w:sz w:val="24"/>
          <w:szCs w:val="24"/>
        </w:rPr>
        <w:t xml:space="preserve"> </w:t>
      </w:r>
      <w:r w:rsidR="004332EE" w:rsidRPr="004332EE">
        <w:rPr>
          <w:rFonts w:ascii="Times New Roman" w:hAnsi="Times New Roman"/>
          <w:b/>
          <w:sz w:val="24"/>
          <w:szCs w:val="24"/>
        </w:rPr>
        <w:t>42430</w:t>
      </w:r>
      <w:r w:rsidR="006B16AC" w:rsidRPr="004332EE">
        <w:rPr>
          <w:rFonts w:ascii="Times New Roman" w:hAnsi="Times New Roman"/>
          <w:b/>
          <w:sz w:val="24"/>
          <w:szCs w:val="24"/>
        </w:rPr>
        <w:t>/</w:t>
      </w:r>
      <w:r w:rsidR="004332EE" w:rsidRPr="004332EE">
        <w:rPr>
          <w:rFonts w:ascii="Times New Roman" w:hAnsi="Times New Roman"/>
          <w:b/>
          <w:sz w:val="24"/>
          <w:szCs w:val="24"/>
        </w:rPr>
        <w:t>25</w:t>
      </w:r>
      <w:r w:rsidRPr="004332EE">
        <w:rPr>
          <w:rFonts w:ascii="Times New Roman" w:hAnsi="Times New Roman"/>
          <w:b/>
          <w:sz w:val="24"/>
          <w:szCs w:val="24"/>
        </w:rPr>
        <w:t>.</w:t>
      </w:r>
      <w:r w:rsidR="004332EE" w:rsidRPr="004332EE">
        <w:rPr>
          <w:rFonts w:ascii="Times New Roman" w:hAnsi="Times New Roman"/>
          <w:b/>
          <w:sz w:val="24"/>
          <w:szCs w:val="24"/>
        </w:rPr>
        <w:t>11</w:t>
      </w:r>
      <w:r w:rsidRPr="004332EE">
        <w:rPr>
          <w:rFonts w:ascii="Times New Roman" w:hAnsi="Times New Roman"/>
          <w:b/>
          <w:sz w:val="24"/>
          <w:szCs w:val="24"/>
        </w:rPr>
        <w:t>.202</w:t>
      </w:r>
      <w:r w:rsidR="00BD1AC3" w:rsidRPr="004332EE">
        <w:rPr>
          <w:rFonts w:ascii="Times New Roman" w:hAnsi="Times New Roman"/>
          <w:b/>
          <w:sz w:val="24"/>
          <w:szCs w:val="24"/>
        </w:rPr>
        <w:t>5</w:t>
      </w:r>
      <w:r w:rsidRPr="00473F32">
        <w:rPr>
          <w:rFonts w:ascii="Times New Roman" w:hAnsi="Times New Roman"/>
          <w:b/>
          <w:color w:val="FF0000"/>
          <w:sz w:val="24"/>
          <w:szCs w:val="24"/>
        </w:rPr>
        <w:t xml:space="preserve"> </w:t>
      </w:r>
      <w:r w:rsidRPr="006B16AC">
        <w:rPr>
          <w:rFonts w:ascii="Times New Roman" w:hAnsi="Times New Roman"/>
          <w:b/>
          <w:color w:val="000000" w:themeColor="text1"/>
          <w:sz w:val="24"/>
          <w:szCs w:val="24"/>
        </w:rPr>
        <w:t xml:space="preserve">              </w:t>
      </w:r>
    </w:p>
    <w:p w:rsidR="00521EAD" w:rsidRPr="006B16AC" w:rsidRDefault="00521EAD" w:rsidP="00521EAD">
      <w:pPr>
        <w:spacing w:after="0"/>
        <w:rPr>
          <w:rFonts w:ascii="Times New Roman" w:hAnsi="Times New Roman"/>
          <w:b/>
          <w:color w:val="000000" w:themeColor="text1"/>
          <w:sz w:val="24"/>
          <w:szCs w:val="24"/>
        </w:rPr>
      </w:pPr>
      <w:r w:rsidRPr="006B16AC">
        <w:rPr>
          <w:rFonts w:ascii="Times New Roman" w:hAnsi="Times New Roman"/>
          <w:b/>
          <w:color w:val="000000" w:themeColor="text1"/>
          <w:sz w:val="24"/>
          <w:szCs w:val="24"/>
        </w:rPr>
        <w:t xml:space="preserve">                                                                           </w:t>
      </w:r>
    </w:p>
    <w:p w:rsidR="00521EAD" w:rsidRPr="00A8657F" w:rsidRDefault="00521EAD" w:rsidP="00521EAD">
      <w:pPr>
        <w:spacing w:after="0"/>
        <w:rPr>
          <w:rFonts w:ascii="Times New Roman" w:hAnsi="Times New Roman"/>
          <w:b/>
          <w:color w:val="000000"/>
          <w:sz w:val="24"/>
          <w:szCs w:val="24"/>
        </w:rPr>
      </w:pPr>
    </w:p>
    <w:p w:rsidR="00521EAD" w:rsidRPr="00A8657F" w:rsidRDefault="00521EAD" w:rsidP="00521EAD">
      <w:pPr>
        <w:spacing w:after="0"/>
        <w:jc w:val="center"/>
        <w:rPr>
          <w:rFonts w:ascii="Times New Roman" w:hAnsi="Times New Roman"/>
          <w:b/>
          <w:color w:val="000000"/>
          <w:sz w:val="24"/>
          <w:szCs w:val="24"/>
        </w:rPr>
      </w:pPr>
      <w:r w:rsidRPr="00A8657F">
        <w:rPr>
          <w:rFonts w:ascii="Times New Roman" w:hAnsi="Times New Roman"/>
          <w:b/>
          <w:color w:val="000000"/>
          <w:sz w:val="24"/>
          <w:szCs w:val="24"/>
        </w:rPr>
        <w:t>REFERAT DE APROBARE</w:t>
      </w:r>
    </w:p>
    <w:p w:rsidR="00521EAD" w:rsidRPr="00A8657F" w:rsidRDefault="00473F32" w:rsidP="00521EAD">
      <w:pPr>
        <w:spacing w:after="0"/>
        <w:jc w:val="center"/>
        <w:rPr>
          <w:rFonts w:ascii="Times New Roman" w:hAnsi="Times New Roman"/>
          <w:b/>
          <w:color w:val="000000"/>
          <w:sz w:val="24"/>
          <w:szCs w:val="24"/>
        </w:rPr>
      </w:pPr>
      <w:r>
        <w:rPr>
          <w:rFonts w:ascii="Times New Roman" w:hAnsi="Times New Roman"/>
          <w:b/>
          <w:color w:val="000000"/>
          <w:sz w:val="24"/>
          <w:szCs w:val="24"/>
        </w:rPr>
        <w:t>a proiectului de hot</w:t>
      </w:r>
      <w:r>
        <w:rPr>
          <w:rFonts w:ascii="Times New Roman" w:hAnsi="Times New Roman"/>
          <w:b/>
          <w:color w:val="000000"/>
          <w:sz w:val="24"/>
          <w:szCs w:val="24"/>
          <w:lang w:val="ro-RO"/>
        </w:rPr>
        <w:t xml:space="preserve">ărâre </w:t>
      </w:r>
      <w:r w:rsidR="00CD48D2" w:rsidRPr="003C6CA8">
        <w:rPr>
          <w:rFonts w:ascii="Times New Roman" w:hAnsi="Times New Roman"/>
          <w:b/>
          <w:sz w:val="24"/>
          <w:szCs w:val="24"/>
        </w:rPr>
        <w:t>privind aprobarea</w:t>
      </w:r>
      <w:r w:rsidR="00CD48D2">
        <w:rPr>
          <w:rFonts w:ascii="Times New Roman" w:hAnsi="Times New Roman"/>
          <w:b/>
          <w:sz w:val="24"/>
          <w:szCs w:val="24"/>
        </w:rPr>
        <w:t xml:space="preserve"> </w:t>
      </w:r>
      <w:r w:rsidR="00CD48D2" w:rsidRPr="00DD4ED4">
        <w:rPr>
          <w:rFonts w:ascii="Times New Roman" w:hAnsi="Times New Roman"/>
          <w:b/>
          <w:sz w:val="24"/>
          <w:szCs w:val="24"/>
          <w:lang w:val="pt-PT"/>
        </w:rPr>
        <w:t xml:space="preserve">Studiului de Oportunitate pentru fundamentarea și stabilirea soluției optime de gestiune </w:t>
      </w:r>
      <w:proofErr w:type="gramStart"/>
      <w:r w:rsidR="00CD48D2" w:rsidRPr="00DD4ED4">
        <w:rPr>
          <w:rFonts w:ascii="Times New Roman" w:hAnsi="Times New Roman"/>
          <w:b/>
          <w:sz w:val="24"/>
          <w:szCs w:val="24"/>
          <w:lang w:val="pt-PT"/>
        </w:rPr>
        <w:t>a</w:t>
      </w:r>
      <w:proofErr w:type="gramEnd"/>
      <w:r w:rsidR="00CD48D2" w:rsidRPr="00DD4ED4">
        <w:rPr>
          <w:rFonts w:ascii="Times New Roman" w:hAnsi="Times New Roman"/>
          <w:b/>
          <w:sz w:val="24"/>
          <w:szCs w:val="24"/>
          <w:lang w:val="pt-PT"/>
        </w:rPr>
        <w:t xml:space="preserve"> activității de colectare separată și transport separat al deșeurilor municipale în 66 UAT-uri din județul Bacău</w:t>
      </w:r>
    </w:p>
    <w:p w:rsidR="00521EAD" w:rsidRPr="0077660A" w:rsidRDefault="00521EAD" w:rsidP="00521EAD">
      <w:pPr>
        <w:pStyle w:val="NoSpacing"/>
        <w:rPr>
          <w:b/>
          <w:szCs w:val="28"/>
        </w:rPr>
      </w:pPr>
    </w:p>
    <w:p w:rsidR="00284619" w:rsidRPr="00284619" w:rsidRDefault="00284619" w:rsidP="00284619">
      <w:pPr>
        <w:spacing w:after="0"/>
        <w:ind w:firstLine="708"/>
        <w:jc w:val="both"/>
        <w:rPr>
          <w:rFonts w:ascii="Times New Roman" w:eastAsia="Lucida Sans Unicode" w:hAnsi="Times New Roman" w:cs="Times New Roman"/>
          <w:kern w:val="1"/>
          <w:sz w:val="24"/>
          <w:szCs w:val="24"/>
        </w:rPr>
      </w:pPr>
      <w:r w:rsidRPr="00284619">
        <w:rPr>
          <w:rFonts w:ascii="Times New Roman" w:eastAsia="Lucida Sans Unicode" w:hAnsi="Times New Roman" w:cs="Times New Roman"/>
          <w:kern w:val="1"/>
          <w:sz w:val="24"/>
          <w:szCs w:val="24"/>
        </w:rPr>
        <w:t xml:space="preserve">Elaborarea studiului de oportunitate reprezintă o obligație impusă de Legea 51/2006 – Legea serviciilor comunitare de utilitati publice, republicată, cu modificările și completările ulterioare.  </w:t>
      </w:r>
    </w:p>
    <w:p w:rsidR="00284619" w:rsidRPr="00284619" w:rsidRDefault="00284619" w:rsidP="00284619">
      <w:pPr>
        <w:spacing w:after="0"/>
        <w:ind w:firstLine="708"/>
        <w:jc w:val="both"/>
        <w:rPr>
          <w:rFonts w:ascii="Times New Roman" w:eastAsia="Lucida Sans Unicode" w:hAnsi="Times New Roman" w:cs="Times New Roman"/>
          <w:kern w:val="1"/>
          <w:sz w:val="24"/>
          <w:szCs w:val="24"/>
        </w:rPr>
      </w:pPr>
      <w:r w:rsidRPr="00284619">
        <w:rPr>
          <w:rFonts w:ascii="Times New Roman" w:eastAsia="Lucida Sans Unicode" w:hAnsi="Times New Roman" w:cs="Times New Roman"/>
          <w:kern w:val="1"/>
          <w:sz w:val="24"/>
          <w:szCs w:val="24"/>
        </w:rPr>
        <w:t>Delegarea gestiunii serviciilor de utilități publice, respectiv operarea, administrarea și exploatarea sistemelor de utilități publice aferente, se poate face pentru toate sau numai pentru o parte dintre activitățile componente ale serviciilor, pe baza unor analize tehnico</w:t>
      </w:r>
      <w:r w:rsidR="00F05D0C">
        <w:rPr>
          <w:rFonts w:ascii="Times New Roman" w:eastAsia="Lucida Sans Unicode" w:hAnsi="Times New Roman" w:cs="Times New Roman"/>
          <w:kern w:val="1"/>
          <w:sz w:val="24"/>
          <w:szCs w:val="24"/>
        </w:rPr>
        <w:t>-</w:t>
      </w:r>
      <w:r w:rsidRPr="00284619">
        <w:rPr>
          <w:rFonts w:ascii="Times New Roman" w:eastAsia="Lucida Sans Unicode" w:hAnsi="Times New Roman" w:cs="Times New Roman"/>
          <w:kern w:val="1"/>
          <w:sz w:val="24"/>
          <w:szCs w:val="24"/>
        </w:rPr>
        <w:t xml:space="preserve">economice și de eficiență a costurilor de operare, concretizate într-un studiu de oportunitate, conform prevederilor art. 29 alin. 2 din Legea 51/2006.  </w:t>
      </w:r>
    </w:p>
    <w:p w:rsidR="00284619" w:rsidRDefault="00284619" w:rsidP="00284619">
      <w:pPr>
        <w:spacing w:after="0"/>
        <w:ind w:firstLine="708"/>
        <w:jc w:val="both"/>
        <w:rPr>
          <w:rFonts w:ascii="Times New Roman" w:eastAsia="Lucida Sans Unicode" w:hAnsi="Times New Roman" w:cs="Times New Roman"/>
          <w:kern w:val="1"/>
          <w:sz w:val="24"/>
          <w:szCs w:val="24"/>
        </w:rPr>
      </w:pPr>
      <w:r w:rsidRPr="00284619">
        <w:rPr>
          <w:rFonts w:ascii="Times New Roman" w:eastAsia="Lucida Sans Unicode" w:hAnsi="Times New Roman" w:cs="Times New Roman"/>
          <w:kern w:val="1"/>
          <w:sz w:val="24"/>
          <w:szCs w:val="24"/>
        </w:rPr>
        <w:t xml:space="preserve">Totodată, potrivit art. 32 alin 2 din Legea 51/2006, în vederea încheierii contractelor de delegare a gestiunii, autoritățile administrației publice locale sau, după caz, asociațiile de dezvoltare intercomunitară cu obiect de activitate servicii de utilități publice vor asigura elaborarea și vor aproba, în termen de 6 luni de la luarea deciziei privind delegarea gestiunii serviciilor ori de la primirea unei propuneri formulate de un investitor interesat, un studiu de oportunitate pentru fundamentarea și stabilirea soluțiilor optime de delegare a gestiunii serviciilor, precum și documentația de atribuire a contractului de delegare a gestiunii.  </w:t>
      </w:r>
    </w:p>
    <w:p w:rsidR="00284619" w:rsidRDefault="00284619" w:rsidP="00284619">
      <w:pPr>
        <w:spacing w:after="0"/>
        <w:ind w:firstLine="708"/>
        <w:jc w:val="both"/>
        <w:rPr>
          <w:rFonts w:ascii="Times New Roman" w:eastAsia="Lucida Sans Unicode" w:hAnsi="Times New Roman" w:cs="Times New Roman"/>
          <w:kern w:val="1"/>
          <w:sz w:val="24"/>
          <w:szCs w:val="24"/>
        </w:rPr>
      </w:pPr>
    </w:p>
    <w:p w:rsidR="00284619" w:rsidRDefault="00284619" w:rsidP="00003DCF">
      <w:pPr>
        <w:spacing w:after="0"/>
        <w:ind w:firstLine="708"/>
        <w:jc w:val="both"/>
        <w:rPr>
          <w:rFonts w:ascii="Times New Roman" w:eastAsia="Lucida Sans Unicode" w:hAnsi="Times New Roman" w:cs="Times New Roman"/>
          <w:kern w:val="1"/>
          <w:sz w:val="24"/>
          <w:szCs w:val="24"/>
        </w:rPr>
      </w:pPr>
      <w:r>
        <w:rPr>
          <w:rFonts w:ascii="Times New Roman" w:eastAsia="Lucida Sans Unicode" w:hAnsi="Times New Roman" w:cs="Times New Roman"/>
          <w:kern w:val="1"/>
          <w:sz w:val="24"/>
          <w:szCs w:val="24"/>
        </w:rPr>
        <w:t>Av</w:t>
      </w:r>
      <w:r>
        <w:rPr>
          <w:rFonts w:ascii="Times New Roman" w:eastAsia="Lucida Sans Unicode" w:hAnsi="Times New Roman" w:cs="Times New Roman"/>
          <w:kern w:val="1"/>
          <w:sz w:val="24"/>
          <w:szCs w:val="24"/>
          <w:lang w:val="ro-RO"/>
        </w:rPr>
        <w:t>ând în vedere</w:t>
      </w:r>
      <w:r>
        <w:rPr>
          <w:rFonts w:ascii="Times New Roman" w:eastAsia="Lucida Sans Unicode" w:hAnsi="Times New Roman" w:cs="Times New Roman"/>
          <w:kern w:val="1"/>
          <w:sz w:val="24"/>
          <w:szCs w:val="24"/>
        </w:rPr>
        <w:t>:</w:t>
      </w:r>
    </w:p>
    <w:p w:rsidR="00284619" w:rsidRPr="00284619" w:rsidRDefault="00284619" w:rsidP="00284619">
      <w:pPr>
        <w:pStyle w:val="ListParagraph"/>
        <w:numPr>
          <w:ilvl w:val="0"/>
          <w:numId w:val="13"/>
        </w:numPr>
        <w:spacing w:after="0"/>
        <w:jc w:val="both"/>
        <w:rPr>
          <w:rFonts w:ascii="Times New Roman" w:eastAsia="Lucida Sans Unicode" w:hAnsi="Times New Roman"/>
          <w:kern w:val="1"/>
          <w:sz w:val="24"/>
          <w:szCs w:val="24"/>
        </w:rPr>
      </w:pPr>
      <w:r w:rsidRPr="00284619">
        <w:rPr>
          <w:rFonts w:ascii="Times New Roman" w:eastAsia="Lucida Sans Unicode" w:hAnsi="Times New Roman"/>
          <w:kern w:val="1"/>
          <w:sz w:val="24"/>
          <w:szCs w:val="24"/>
        </w:rPr>
        <w:t>Finalitatea contractului încheiat între ADIS Bacău și SC Compania Romprest SA,</w:t>
      </w:r>
      <w:r>
        <w:rPr>
          <w:rFonts w:ascii="Times New Roman" w:eastAsia="Lucida Sans Unicode" w:hAnsi="Times New Roman"/>
          <w:kern w:val="1"/>
          <w:sz w:val="24"/>
          <w:szCs w:val="24"/>
        </w:rPr>
        <w:t xml:space="preserve"> </w:t>
      </w:r>
      <w:r w:rsidRPr="00284619">
        <w:rPr>
          <w:rFonts w:ascii="Times New Roman" w:eastAsia="Lucida Sans Unicode" w:hAnsi="Times New Roman"/>
          <w:kern w:val="1"/>
          <w:sz w:val="24"/>
          <w:szCs w:val="24"/>
        </w:rPr>
        <w:t>respectiv data de 31.01.2026;</w:t>
      </w:r>
    </w:p>
    <w:p w:rsidR="00284619" w:rsidRPr="00284619" w:rsidRDefault="00284619" w:rsidP="00284619">
      <w:pPr>
        <w:pStyle w:val="ListParagraph"/>
        <w:numPr>
          <w:ilvl w:val="0"/>
          <w:numId w:val="13"/>
        </w:numPr>
        <w:spacing w:after="0"/>
        <w:jc w:val="both"/>
        <w:rPr>
          <w:rFonts w:ascii="Times New Roman" w:eastAsia="Lucida Sans Unicode" w:hAnsi="Times New Roman"/>
          <w:kern w:val="1"/>
          <w:sz w:val="24"/>
          <w:szCs w:val="24"/>
        </w:rPr>
      </w:pPr>
      <w:r w:rsidRPr="00284619">
        <w:rPr>
          <w:rFonts w:ascii="Times New Roman" w:eastAsia="Lucida Sans Unicode" w:hAnsi="Times New Roman"/>
          <w:kern w:val="1"/>
          <w:sz w:val="24"/>
          <w:szCs w:val="24"/>
        </w:rPr>
        <w:t>Necesitatea asigurării continuității serviciului de salubrizare;</w:t>
      </w:r>
    </w:p>
    <w:p w:rsidR="00284619" w:rsidRDefault="00284619" w:rsidP="00284619">
      <w:pPr>
        <w:pStyle w:val="ListParagraph"/>
        <w:numPr>
          <w:ilvl w:val="0"/>
          <w:numId w:val="13"/>
        </w:numPr>
        <w:spacing w:after="0"/>
        <w:jc w:val="both"/>
        <w:rPr>
          <w:rFonts w:ascii="Times New Roman" w:eastAsia="Lucida Sans Unicode" w:hAnsi="Times New Roman"/>
          <w:kern w:val="1"/>
          <w:sz w:val="24"/>
          <w:szCs w:val="24"/>
        </w:rPr>
      </w:pPr>
      <w:r w:rsidRPr="00284619">
        <w:rPr>
          <w:rFonts w:ascii="Times New Roman" w:eastAsia="Lucida Sans Unicode" w:hAnsi="Times New Roman"/>
          <w:kern w:val="1"/>
          <w:sz w:val="24"/>
          <w:szCs w:val="24"/>
        </w:rPr>
        <w:t>Prevederile art. 7 alin. (13) din Legea nr. 52/2003 privind transparența decizională în</w:t>
      </w:r>
      <w:r>
        <w:rPr>
          <w:rFonts w:ascii="Times New Roman" w:eastAsia="Lucida Sans Unicode" w:hAnsi="Times New Roman"/>
          <w:kern w:val="1"/>
          <w:sz w:val="24"/>
          <w:szCs w:val="24"/>
        </w:rPr>
        <w:t xml:space="preserve"> </w:t>
      </w:r>
      <w:r w:rsidRPr="00284619">
        <w:rPr>
          <w:rFonts w:ascii="Times New Roman" w:eastAsia="Lucida Sans Unicode" w:hAnsi="Times New Roman"/>
          <w:kern w:val="1"/>
          <w:sz w:val="24"/>
          <w:szCs w:val="24"/>
        </w:rPr>
        <w:t>administrația publică, republicată, cu modificările și completările ulterioare</w:t>
      </w:r>
      <w:r>
        <w:rPr>
          <w:rFonts w:ascii="Times New Roman" w:eastAsia="Lucida Sans Unicode" w:hAnsi="Times New Roman"/>
          <w:kern w:val="1"/>
          <w:sz w:val="24"/>
          <w:szCs w:val="24"/>
        </w:rPr>
        <w:t xml:space="preserve">, </w:t>
      </w:r>
    </w:p>
    <w:p w:rsidR="00284619" w:rsidRPr="00003DCF" w:rsidRDefault="00284619" w:rsidP="00003DCF">
      <w:pPr>
        <w:spacing w:after="0"/>
        <w:ind w:firstLine="708"/>
        <w:jc w:val="both"/>
        <w:rPr>
          <w:rFonts w:ascii="Times New Roman" w:eastAsia="Lucida Sans Unicode" w:hAnsi="Times New Roman"/>
          <w:i/>
          <w:kern w:val="1"/>
          <w:sz w:val="24"/>
          <w:szCs w:val="24"/>
        </w:rPr>
      </w:pPr>
      <w:r w:rsidRPr="00284619">
        <w:rPr>
          <w:rFonts w:ascii="Times New Roman" w:eastAsia="Lucida Sans Unicode" w:hAnsi="Times New Roman"/>
          <w:kern w:val="1"/>
          <w:sz w:val="24"/>
          <w:szCs w:val="24"/>
        </w:rPr>
        <w:t xml:space="preserve">în conformitate cu prevederile art.136 alin. (1) din Ordonanța de Urgență nr. 57/2019 privind Codul administrativ, supun spre aprobare </w:t>
      </w:r>
      <w:r w:rsidRPr="00003DCF">
        <w:rPr>
          <w:rFonts w:ascii="Times New Roman" w:eastAsia="Lucida Sans Unicode" w:hAnsi="Times New Roman"/>
          <w:i/>
          <w:kern w:val="1"/>
          <w:sz w:val="24"/>
          <w:szCs w:val="24"/>
        </w:rPr>
        <w:t xml:space="preserve">proiectul de hotărâre </w:t>
      </w:r>
      <w:r w:rsidR="00003DCF" w:rsidRPr="00003DCF">
        <w:rPr>
          <w:rFonts w:ascii="Times New Roman" w:eastAsia="Lucida Sans Unicode" w:hAnsi="Times New Roman"/>
          <w:i/>
          <w:kern w:val="1"/>
          <w:sz w:val="24"/>
          <w:szCs w:val="24"/>
        </w:rPr>
        <w:t xml:space="preserve">privind aprobarea Studiului de Oportunitate pentru fundamentarea și stabilirea soluției optime de gestiune </w:t>
      </w:r>
      <w:proofErr w:type="gramStart"/>
      <w:r w:rsidR="00003DCF" w:rsidRPr="00003DCF">
        <w:rPr>
          <w:rFonts w:ascii="Times New Roman" w:eastAsia="Lucida Sans Unicode" w:hAnsi="Times New Roman"/>
          <w:i/>
          <w:kern w:val="1"/>
          <w:sz w:val="24"/>
          <w:szCs w:val="24"/>
        </w:rPr>
        <w:t>a</w:t>
      </w:r>
      <w:proofErr w:type="gramEnd"/>
      <w:r w:rsidR="00003DCF" w:rsidRPr="00003DCF">
        <w:rPr>
          <w:rFonts w:ascii="Times New Roman" w:eastAsia="Lucida Sans Unicode" w:hAnsi="Times New Roman"/>
          <w:i/>
          <w:kern w:val="1"/>
          <w:sz w:val="24"/>
          <w:szCs w:val="24"/>
        </w:rPr>
        <w:t xml:space="preserve"> activității de colectare separată și transport separat al deșeurilor municipale în 66 UAT-uri din județul Bacău</w:t>
      </w:r>
      <w:r w:rsidRPr="00003DCF">
        <w:rPr>
          <w:rFonts w:ascii="Times New Roman" w:eastAsia="Lucida Sans Unicode" w:hAnsi="Times New Roman"/>
          <w:i/>
          <w:kern w:val="1"/>
          <w:sz w:val="24"/>
          <w:szCs w:val="24"/>
        </w:rPr>
        <w:t>.</w:t>
      </w:r>
    </w:p>
    <w:p w:rsidR="00284619" w:rsidRPr="00284619" w:rsidRDefault="00284619" w:rsidP="00284619">
      <w:pPr>
        <w:spacing w:after="0"/>
        <w:ind w:left="708"/>
        <w:jc w:val="both"/>
        <w:rPr>
          <w:rFonts w:ascii="Times New Roman" w:eastAsia="Lucida Sans Unicode" w:hAnsi="Times New Roman"/>
          <w:kern w:val="1"/>
          <w:sz w:val="24"/>
          <w:szCs w:val="24"/>
        </w:rPr>
      </w:pPr>
    </w:p>
    <w:p w:rsidR="00284619" w:rsidRDefault="00284619" w:rsidP="00284619">
      <w:pPr>
        <w:spacing w:after="0"/>
        <w:jc w:val="center"/>
        <w:rPr>
          <w:rFonts w:ascii="Times New Roman" w:hAnsi="Times New Roman"/>
          <w:b/>
          <w:sz w:val="24"/>
          <w:szCs w:val="24"/>
        </w:rPr>
      </w:pPr>
      <w:bookmarkStart w:id="5" w:name="_GoBack"/>
      <w:bookmarkEnd w:id="5"/>
    </w:p>
    <w:p w:rsidR="00521EAD" w:rsidRPr="00A8657F" w:rsidRDefault="00521EAD" w:rsidP="00284619">
      <w:pPr>
        <w:spacing w:after="0"/>
        <w:jc w:val="center"/>
        <w:rPr>
          <w:rFonts w:ascii="Times New Roman" w:hAnsi="Times New Roman"/>
          <w:b/>
          <w:sz w:val="24"/>
          <w:szCs w:val="24"/>
        </w:rPr>
      </w:pPr>
      <w:r w:rsidRPr="00A8657F">
        <w:rPr>
          <w:rFonts w:ascii="Times New Roman" w:hAnsi="Times New Roman"/>
          <w:b/>
          <w:sz w:val="24"/>
          <w:szCs w:val="24"/>
        </w:rPr>
        <w:t>PRIMARUL ORAŞULUI BUHUŞI,</w:t>
      </w:r>
    </w:p>
    <w:p w:rsidR="00521EAD" w:rsidRPr="00A8657F" w:rsidRDefault="00521EAD" w:rsidP="00521EAD">
      <w:pPr>
        <w:spacing w:after="0"/>
        <w:jc w:val="center"/>
        <w:rPr>
          <w:rFonts w:ascii="Times New Roman" w:hAnsi="Times New Roman"/>
          <w:b/>
          <w:sz w:val="24"/>
          <w:szCs w:val="24"/>
        </w:rPr>
      </w:pPr>
      <w:r w:rsidRPr="00A8657F">
        <w:rPr>
          <w:rFonts w:ascii="Times New Roman" w:hAnsi="Times New Roman"/>
          <w:b/>
          <w:sz w:val="24"/>
          <w:szCs w:val="24"/>
        </w:rPr>
        <w:t>VASILE ZAHARIA</w:t>
      </w:r>
    </w:p>
    <w:p w:rsidR="00521EAD" w:rsidRPr="0077660A" w:rsidRDefault="00521EAD" w:rsidP="00521EAD">
      <w:pPr>
        <w:pStyle w:val="NoSpacing"/>
        <w:rPr>
          <w:b/>
          <w:sz w:val="24"/>
        </w:rPr>
      </w:pPr>
    </w:p>
    <w:sectPr w:rsidR="00521EAD" w:rsidRPr="0077660A" w:rsidSect="00217A75">
      <w:footerReference w:type="default" r:id="rId10"/>
      <w:footnotePr>
        <w:pos w:val="beneathText"/>
      </w:footnotePr>
      <w:pgSz w:w="11905" w:h="16837"/>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6D2E" w:rsidRDefault="00886D2E" w:rsidP="00C14D05">
      <w:pPr>
        <w:spacing w:after="0" w:line="240" w:lineRule="auto"/>
      </w:pPr>
      <w:r>
        <w:separator/>
      </w:r>
    </w:p>
  </w:endnote>
  <w:endnote w:type="continuationSeparator" w:id="0">
    <w:p w:rsidR="00886D2E" w:rsidRDefault="00886D2E" w:rsidP="00C14D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imes-Roman-R">
    <w:altName w:val="Eras Light ITC"/>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27676" w:rsidRDefault="008276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6D2E" w:rsidRDefault="00886D2E" w:rsidP="00C14D05">
      <w:pPr>
        <w:spacing w:after="0" w:line="240" w:lineRule="auto"/>
      </w:pPr>
      <w:r>
        <w:separator/>
      </w:r>
    </w:p>
  </w:footnote>
  <w:footnote w:type="continuationSeparator" w:id="0">
    <w:p w:rsidR="00886D2E" w:rsidRDefault="00886D2E" w:rsidP="00C14D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5"/>
    <w:multiLevelType w:val="singleLevel"/>
    <w:tmpl w:val="00000005"/>
    <w:name w:val="WW8Num5"/>
    <w:lvl w:ilvl="0">
      <w:start w:val="1"/>
      <w:numFmt w:val="lowerLetter"/>
      <w:lvlText w:val="%1."/>
      <w:lvlJc w:val="left"/>
      <w:pPr>
        <w:tabs>
          <w:tab w:val="num" w:pos="1068"/>
        </w:tabs>
        <w:ind w:left="1068" w:hanging="360"/>
      </w:pPr>
    </w:lvl>
  </w:abstractNum>
  <w:abstractNum w:abstractNumId="2" w15:restartNumberingAfterBreak="0">
    <w:nsid w:val="00000006"/>
    <w:multiLevelType w:val="multilevel"/>
    <w:tmpl w:val="00000006"/>
    <w:name w:val="WW8Num6"/>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3" w15:restartNumberingAfterBreak="0">
    <w:nsid w:val="00000007"/>
    <w:multiLevelType w:val="multilevel"/>
    <w:tmpl w:val="00000007"/>
    <w:name w:val="WW8Num7"/>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720"/>
        </w:tabs>
        <w:ind w:left="720" w:hanging="360"/>
      </w:pPr>
      <w:rPr>
        <w:rFonts w:ascii="Symbol" w:hAnsi="Symbol" w:cs="StarSymbol"/>
        <w:sz w:val="18"/>
        <w:szCs w:val="18"/>
      </w:rPr>
    </w:lvl>
    <w:lvl w:ilvl="2">
      <w:start w:val="1"/>
      <w:numFmt w:val="bullet"/>
      <w:lvlText w:val=""/>
      <w:lvlJc w:val="left"/>
      <w:pPr>
        <w:tabs>
          <w:tab w:val="num" w:pos="1080"/>
        </w:tabs>
        <w:ind w:left="1080" w:hanging="360"/>
      </w:pPr>
      <w:rPr>
        <w:rFonts w:ascii="Symbol" w:hAnsi="Symbol" w:cs="StarSymbol"/>
        <w:sz w:val="18"/>
        <w:szCs w:val="18"/>
      </w:rPr>
    </w:lvl>
    <w:lvl w:ilvl="3">
      <w:start w:val="1"/>
      <w:numFmt w:val="bullet"/>
      <w:lvlText w:val=""/>
      <w:lvlJc w:val="left"/>
      <w:pPr>
        <w:tabs>
          <w:tab w:val="num" w:pos="1440"/>
        </w:tabs>
        <w:ind w:left="1440" w:hanging="360"/>
      </w:pPr>
      <w:rPr>
        <w:rFonts w:ascii="Symbol" w:hAnsi="Symbol" w:cs="StarSymbol"/>
        <w:sz w:val="18"/>
        <w:szCs w:val="18"/>
      </w:rPr>
    </w:lvl>
    <w:lvl w:ilvl="4">
      <w:start w:val="1"/>
      <w:numFmt w:val="bullet"/>
      <w:lvlText w:val=""/>
      <w:lvlJc w:val="left"/>
      <w:pPr>
        <w:tabs>
          <w:tab w:val="num" w:pos="1800"/>
        </w:tabs>
        <w:ind w:left="1800" w:hanging="360"/>
      </w:pPr>
      <w:rPr>
        <w:rFonts w:ascii="Symbol" w:hAnsi="Symbol" w:cs="StarSymbol"/>
        <w:sz w:val="18"/>
        <w:szCs w:val="18"/>
      </w:rPr>
    </w:lvl>
    <w:lvl w:ilvl="5">
      <w:start w:val="1"/>
      <w:numFmt w:val="bullet"/>
      <w:lvlText w:val=""/>
      <w:lvlJc w:val="left"/>
      <w:pPr>
        <w:tabs>
          <w:tab w:val="num" w:pos="2160"/>
        </w:tabs>
        <w:ind w:left="2160" w:hanging="360"/>
      </w:pPr>
      <w:rPr>
        <w:rFonts w:ascii="Symbol" w:hAnsi="Symbol" w:cs="StarSymbol"/>
        <w:sz w:val="18"/>
        <w:szCs w:val="18"/>
      </w:rPr>
    </w:lvl>
    <w:lvl w:ilvl="6">
      <w:start w:val="1"/>
      <w:numFmt w:val="bullet"/>
      <w:lvlText w:val=""/>
      <w:lvlJc w:val="left"/>
      <w:pPr>
        <w:tabs>
          <w:tab w:val="num" w:pos="2520"/>
        </w:tabs>
        <w:ind w:left="2520" w:hanging="360"/>
      </w:pPr>
      <w:rPr>
        <w:rFonts w:ascii="Symbol" w:hAnsi="Symbol" w:cs="StarSymbol"/>
        <w:sz w:val="18"/>
        <w:szCs w:val="18"/>
      </w:rPr>
    </w:lvl>
    <w:lvl w:ilvl="7">
      <w:start w:val="1"/>
      <w:numFmt w:val="bullet"/>
      <w:lvlText w:val=""/>
      <w:lvlJc w:val="left"/>
      <w:pPr>
        <w:tabs>
          <w:tab w:val="num" w:pos="2880"/>
        </w:tabs>
        <w:ind w:left="2880" w:hanging="360"/>
      </w:pPr>
      <w:rPr>
        <w:rFonts w:ascii="Symbol" w:hAnsi="Symbol" w:cs="StarSymbol"/>
        <w:sz w:val="18"/>
        <w:szCs w:val="18"/>
      </w:rPr>
    </w:lvl>
    <w:lvl w:ilvl="8">
      <w:start w:val="1"/>
      <w:numFmt w:val="bullet"/>
      <w:lvlText w:val=""/>
      <w:lvlJc w:val="left"/>
      <w:pPr>
        <w:tabs>
          <w:tab w:val="num" w:pos="3240"/>
        </w:tabs>
        <w:ind w:left="3240" w:hanging="360"/>
      </w:pPr>
      <w:rPr>
        <w:rFonts w:ascii="Symbol" w:hAnsi="Symbol" w:cs="StarSymbol"/>
        <w:sz w:val="18"/>
        <w:szCs w:val="18"/>
      </w:rPr>
    </w:lvl>
  </w:abstractNum>
  <w:abstractNum w:abstractNumId="4" w15:restartNumberingAfterBreak="0">
    <w:nsid w:val="0000000C"/>
    <w:multiLevelType w:val="multilevel"/>
    <w:tmpl w:val="0000000C"/>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632"/>
        </w:tabs>
        <w:ind w:left="632" w:hanging="360"/>
      </w:pPr>
      <w:rPr>
        <w:rFonts w:ascii="Symbol" w:hAnsi="Symbol" w:cs="StarSymbol"/>
        <w:sz w:val="18"/>
        <w:szCs w:val="18"/>
      </w:rPr>
    </w:lvl>
    <w:lvl w:ilvl="2">
      <w:start w:val="1"/>
      <w:numFmt w:val="bullet"/>
      <w:lvlText w:val=""/>
      <w:lvlJc w:val="left"/>
      <w:pPr>
        <w:tabs>
          <w:tab w:val="num" w:pos="904"/>
        </w:tabs>
        <w:ind w:left="904" w:hanging="360"/>
      </w:pPr>
      <w:rPr>
        <w:rFonts w:ascii="Symbol" w:hAnsi="Symbol" w:cs="StarSymbol"/>
        <w:sz w:val="18"/>
        <w:szCs w:val="18"/>
      </w:rPr>
    </w:lvl>
    <w:lvl w:ilvl="3">
      <w:start w:val="1"/>
      <w:numFmt w:val="bullet"/>
      <w:lvlText w:val=""/>
      <w:lvlJc w:val="left"/>
      <w:pPr>
        <w:tabs>
          <w:tab w:val="num" w:pos="1176"/>
        </w:tabs>
        <w:ind w:left="1176" w:hanging="360"/>
      </w:pPr>
      <w:rPr>
        <w:rFonts w:ascii="Symbol" w:hAnsi="Symbol" w:cs="StarSymbol"/>
        <w:sz w:val="18"/>
        <w:szCs w:val="18"/>
      </w:rPr>
    </w:lvl>
    <w:lvl w:ilvl="4">
      <w:start w:val="1"/>
      <w:numFmt w:val="bullet"/>
      <w:lvlText w:val=""/>
      <w:lvlJc w:val="left"/>
      <w:pPr>
        <w:tabs>
          <w:tab w:val="num" w:pos="1448"/>
        </w:tabs>
        <w:ind w:left="1448" w:hanging="360"/>
      </w:pPr>
      <w:rPr>
        <w:rFonts w:ascii="Symbol" w:hAnsi="Symbol" w:cs="StarSymbol"/>
        <w:sz w:val="18"/>
        <w:szCs w:val="18"/>
      </w:rPr>
    </w:lvl>
    <w:lvl w:ilvl="5">
      <w:start w:val="1"/>
      <w:numFmt w:val="bullet"/>
      <w:lvlText w:val=""/>
      <w:lvlJc w:val="left"/>
      <w:pPr>
        <w:tabs>
          <w:tab w:val="num" w:pos="1720"/>
        </w:tabs>
        <w:ind w:left="1720" w:hanging="360"/>
      </w:pPr>
      <w:rPr>
        <w:rFonts w:ascii="Symbol" w:hAnsi="Symbol" w:cs="StarSymbol"/>
        <w:sz w:val="18"/>
        <w:szCs w:val="18"/>
      </w:rPr>
    </w:lvl>
    <w:lvl w:ilvl="6">
      <w:start w:val="1"/>
      <w:numFmt w:val="bullet"/>
      <w:lvlText w:val=""/>
      <w:lvlJc w:val="left"/>
      <w:pPr>
        <w:tabs>
          <w:tab w:val="num" w:pos="1992"/>
        </w:tabs>
        <w:ind w:left="1992" w:hanging="360"/>
      </w:pPr>
      <w:rPr>
        <w:rFonts w:ascii="Symbol" w:hAnsi="Symbol" w:cs="StarSymbol"/>
        <w:sz w:val="18"/>
        <w:szCs w:val="18"/>
      </w:rPr>
    </w:lvl>
    <w:lvl w:ilvl="7">
      <w:start w:val="1"/>
      <w:numFmt w:val="bullet"/>
      <w:lvlText w:val=""/>
      <w:lvlJc w:val="left"/>
      <w:pPr>
        <w:tabs>
          <w:tab w:val="num" w:pos="2264"/>
        </w:tabs>
        <w:ind w:left="2264" w:hanging="360"/>
      </w:pPr>
      <w:rPr>
        <w:rFonts w:ascii="Symbol" w:hAnsi="Symbol" w:cs="StarSymbol"/>
        <w:sz w:val="18"/>
        <w:szCs w:val="18"/>
      </w:rPr>
    </w:lvl>
    <w:lvl w:ilvl="8">
      <w:start w:val="1"/>
      <w:numFmt w:val="bullet"/>
      <w:lvlText w:val=""/>
      <w:lvlJc w:val="left"/>
      <w:pPr>
        <w:tabs>
          <w:tab w:val="num" w:pos="2536"/>
        </w:tabs>
        <w:ind w:left="2536" w:hanging="360"/>
      </w:pPr>
      <w:rPr>
        <w:rFonts w:ascii="Symbol" w:hAnsi="Symbol" w:cs="StarSymbol"/>
        <w:sz w:val="18"/>
        <w:szCs w:val="18"/>
      </w:rPr>
    </w:lvl>
  </w:abstractNum>
  <w:abstractNum w:abstractNumId="5" w15:restartNumberingAfterBreak="0">
    <w:nsid w:val="035743A4"/>
    <w:multiLevelType w:val="hybridMultilevel"/>
    <w:tmpl w:val="4F6C49D2"/>
    <w:lvl w:ilvl="0" w:tplc="BC406E9C">
      <w:start w:val="1"/>
      <w:numFmt w:val="bullet"/>
      <w:lvlText w:val=""/>
      <w:lvlJc w:val="left"/>
      <w:pPr>
        <w:ind w:left="1428" w:hanging="360"/>
      </w:pPr>
      <w:rPr>
        <w:rFonts w:ascii="Symbol" w:hAnsi="Symbol"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6" w15:restartNumberingAfterBreak="0">
    <w:nsid w:val="0B501E26"/>
    <w:multiLevelType w:val="hybridMultilevel"/>
    <w:tmpl w:val="3E4AF204"/>
    <w:lvl w:ilvl="0" w:tplc="EFC26D0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76699E"/>
    <w:multiLevelType w:val="hybridMultilevel"/>
    <w:tmpl w:val="F82AF5EE"/>
    <w:lvl w:ilvl="0" w:tplc="3280C2A0">
      <w:start w:val="1"/>
      <w:numFmt w:val="bullet"/>
      <w:lvlText w:val="-"/>
      <w:lvlJc w:val="left"/>
      <w:pPr>
        <w:ind w:left="720" w:hanging="360"/>
      </w:pPr>
      <w:rPr>
        <w:rFonts w:ascii="Times New Roman" w:eastAsia="Lucida Sans Unicode"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3361666"/>
    <w:multiLevelType w:val="hybridMultilevel"/>
    <w:tmpl w:val="45D6724A"/>
    <w:lvl w:ilvl="0" w:tplc="A2DC6E1A">
      <w:start w:val="1"/>
      <w:numFmt w:val="bullet"/>
      <w:lvlText w:val="-"/>
      <w:lvlJc w:val="left"/>
      <w:pPr>
        <w:ind w:left="720" w:hanging="360"/>
      </w:pPr>
      <w:rPr>
        <w:rFonts w:ascii="Times New Roman" w:eastAsia="Lucida Sans Unicode"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DA4666"/>
    <w:multiLevelType w:val="multilevel"/>
    <w:tmpl w:val="D1D430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C67BE8"/>
    <w:multiLevelType w:val="hybridMultilevel"/>
    <w:tmpl w:val="CDE6A7E6"/>
    <w:lvl w:ilvl="0" w:tplc="82EC0A0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C0858AE"/>
    <w:multiLevelType w:val="hybridMultilevel"/>
    <w:tmpl w:val="BFF011D0"/>
    <w:lvl w:ilvl="0" w:tplc="DCB83C70">
      <w:start w:val="60"/>
      <w:numFmt w:val="bullet"/>
      <w:lvlText w:val="-"/>
      <w:lvlJc w:val="left"/>
      <w:pPr>
        <w:ind w:left="720" w:hanging="360"/>
      </w:pPr>
      <w:rPr>
        <w:rFonts w:ascii="Cambria" w:eastAsia="Cambria" w:hAnsi="Cambria" w:cs="Cambri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610342E"/>
    <w:multiLevelType w:val="hybridMultilevel"/>
    <w:tmpl w:val="1DA8FEB0"/>
    <w:lvl w:ilvl="0" w:tplc="BC406E9C">
      <w:start w:val="1"/>
      <w:numFmt w:val="bullet"/>
      <w:lvlText w:val=""/>
      <w:lvlJc w:val="left"/>
      <w:pPr>
        <w:ind w:left="840" w:hanging="360"/>
      </w:pPr>
      <w:rPr>
        <w:rFonts w:ascii="Symbol" w:hAnsi="Symbol" w:hint="default"/>
      </w:rPr>
    </w:lvl>
    <w:lvl w:ilvl="1" w:tplc="04180003" w:tentative="1">
      <w:start w:val="1"/>
      <w:numFmt w:val="bullet"/>
      <w:lvlText w:val="o"/>
      <w:lvlJc w:val="left"/>
      <w:pPr>
        <w:ind w:left="1560" w:hanging="360"/>
      </w:pPr>
      <w:rPr>
        <w:rFonts w:ascii="Courier New" w:hAnsi="Courier New" w:cs="Courier New" w:hint="default"/>
      </w:rPr>
    </w:lvl>
    <w:lvl w:ilvl="2" w:tplc="04180005" w:tentative="1">
      <w:start w:val="1"/>
      <w:numFmt w:val="bullet"/>
      <w:lvlText w:val=""/>
      <w:lvlJc w:val="left"/>
      <w:pPr>
        <w:ind w:left="2280" w:hanging="360"/>
      </w:pPr>
      <w:rPr>
        <w:rFonts w:ascii="Wingdings" w:hAnsi="Wingdings" w:hint="default"/>
      </w:rPr>
    </w:lvl>
    <w:lvl w:ilvl="3" w:tplc="04180001" w:tentative="1">
      <w:start w:val="1"/>
      <w:numFmt w:val="bullet"/>
      <w:lvlText w:val=""/>
      <w:lvlJc w:val="left"/>
      <w:pPr>
        <w:ind w:left="3000" w:hanging="360"/>
      </w:pPr>
      <w:rPr>
        <w:rFonts w:ascii="Symbol" w:hAnsi="Symbol" w:hint="default"/>
      </w:rPr>
    </w:lvl>
    <w:lvl w:ilvl="4" w:tplc="04180003" w:tentative="1">
      <w:start w:val="1"/>
      <w:numFmt w:val="bullet"/>
      <w:lvlText w:val="o"/>
      <w:lvlJc w:val="left"/>
      <w:pPr>
        <w:ind w:left="3720" w:hanging="360"/>
      </w:pPr>
      <w:rPr>
        <w:rFonts w:ascii="Courier New" w:hAnsi="Courier New" w:cs="Courier New" w:hint="default"/>
      </w:rPr>
    </w:lvl>
    <w:lvl w:ilvl="5" w:tplc="04180005" w:tentative="1">
      <w:start w:val="1"/>
      <w:numFmt w:val="bullet"/>
      <w:lvlText w:val=""/>
      <w:lvlJc w:val="left"/>
      <w:pPr>
        <w:ind w:left="4440" w:hanging="360"/>
      </w:pPr>
      <w:rPr>
        <w:rFonts w:ascii="Wingdings" w:hAnsi="Wingdings" w:hint="default"/>
      </w:rPr>
    </w:lvl>
    <w:lvl w:ilvl="6" w:tplc="04180001" w:tentative="1">
      <w:start w:val="1"/>
      <w:numFmt w:val="bullet"/>
      <w:lvlText w:val=""/>
      <w:lvlJc w:val="left"/>
      <w:pPr>
        <w:ind w:left="5160" w:hanging="360"/>
      </w:pPr>
      <w:rPr>
        <w:rFonts w:ascii="Symbol" w:hAnsi="Symbol" w:hint="default"/>
      </w:rPr>
    </w:lvl>
    <w:lvl w:ilvl="7" w:tplc="04180003" w:tentative="1">
      <w:start w:val="1"/>
      <w:numFmt w:val="bullet"/>
      <w:lvlText w:val="o"/>
      <w:lvlJc w:val="left"/>
      <w:pPr>
        <w:ind w:left="5880" w:hanging="360"/>
      </w:pPr>
      <w:rPr>
        <w:rFonts w:ascii="Courier New" w:hAnsi="Courier New" w:cs="Courier New" w:hint="default"/>
      </w:rPr>
    </w:lvl>
    <w:lvl w:ilvl="8" w:tplc="04180005" w:tentative="1">
      <w:start w:val="1"/>
      <w:numFmt w:val="bullet"/>
      <w:lvlText w:val=""/>
      <w:lvlJc w:val="left"/>
      <w:pPr>
        <w:ind w:left="660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8"/>
  </w:num>
  <w:num w:numId="7">
    <w:abstractNumId w:val="7"/>
  </w:num>
  <w:num w:numId="8">
    <w:abstractNumId w:val="10"/>
  </w:num>
  <w:num w:numId="9">
    <w:abstractNumId w:val="6"/>
  </w:num>
  <w:num w:numId="10">
    <w:abstractNumId w:val="11"/>
  </w:num>
  <w:num w:numId="11">
    <w:abstractNumId w:val="9"/>
  </w:num>
  <w:num w:numId="12">
    <w:abstractNumId w:val="1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proofState w:grammar="clean"/>
  <w:defaultTabStop w:val="708"/>
  <w:hyphenationZone w:val="425"/>
  <w:characterSpacingControl w:val="doNotCompress"/>
  <w:footnotePr>
    <w:pos w:val="beneathText"/>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EAD"/>
    <w:rsid w:val="00003DCF"/>
    <w:rsid w:val="0008695F"/>
    <w:rsid w:val="00122409"/>
    <w:rsid w:val="001B7FCD"/>
    <w:rsid w:val="001E1A96"/>
    <w:rsid w:val="00217A75"/>
    <w:rsid w:val="00256CFD"/>
    <w:rsid w:val="00284619"/>
    <w:rsid w:val="002E3873"/>
    <w:rsid w:val="003A708A"/>
    <w:rsid w:val="003C6CA8"/>
    <w:rsid w:val="004332EE"/>
    <w:rsid w:val="00454FF4"/>
    <w:rsid w:val="00473F32"/>
    <w:rsid w:val="004E3C68"/>
    <w:rsid w:val="004F6CBB"/>
    <w:rsid w:val="00515504"/>
    <w:rsid w:val="00521EAD"/>
    <w:rsid w:val="00526908"/>
    <w:rsid w:val="00567BE9"/>
    <w:rsid w:val="005944AB"/>
    <w:rsid w:val="005B5307"/>
    <w:rsid w:val="00675852"/>
    <w:rsid w:val="006B16AC"/>
    <w:rsid w:val="006C40DB"/>
    <w:rsid w:val="006E5635"/>
    <w:rsid w:val="00741A25"/>
    <w:rsid w:val="00753045"/>
    <w:rsid w:val="007655A2"/>
    <w:rsid w:val="007A1360"/>
    <w:rsid w:val="007E1FD9"/>
    <w:rsid w:val="007E290C"/>
    <w:rsid w:val="00827676"/>
    <w:rsid w:val="00886D2E"/>
    <w:rsid w:val="008B36AC"/>
    <w:rsid w:val="008F5156"/>
    <w:rsid w:val="009D1BAF"/>
    <w:rsid w:val="009F364F"/>
    <w:rsid w:val="00AE6E6C"/>
    <w:rsid w:val="00B24327"/>
    <w:rsid w:val="00BD1AC3"/>
    <w:rsid w:val="00BE2FC2"/>
    <w:rsid w:val="00C14D05"/>
    <w:rsid w:val="00CD48D2"/>
    <w:rsid w:val="00D27B07"/>
    <w:rsid w:val="00D87697"/>
    <w:rsid w:val="00DD4ED4"/>
    <w:rsid w:val="00E839BB"/>
    <w:rsid w:val="00EA713D"/>
    <w:rsid w:val="00F001B6"/>
    <w:rsid w:val="00F05D0C"/>
    <w:rsid w:val="00F45B4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C8BE11"/>
  <w15:docId w15:val="{A5D8BA65-D78D-462A-84AA-BF907C8A0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521EAD"/>
    <w:pPr>
      <w:keepNext/>
      <w:widowControl w:val="0"/>
      <w:tabs>
        <w:tab w:val="num" w:pos="0"/>
      </w:tabs>
      <w:suppressAutoHyphens/>
      <w:spacing w:after="0" w:line="240" w:lineRule="auto"/>
      <w:jc w:val="center"/>
      <w:outlineLvl w:val="0"/>
    </w:pPr>
    <w:rPr>
      <w:rFonts w:ascii="Times New Roman" w:eastAsia="Lucida Sans Unicode" w:hAnsi="Times New Roman" w:cs="Times New Roman"/>
      <w:b/>
      <w:bCs/>
      <w:kern w:val="1"/>
      <w:sz w:val="36"/>
      <w:szCs w:val="24"/>
    </w:rPr>
  </w:style>
  <w:style w:type="paragraph" w:styleId="Heading2">
    <w:name w:val="heading 2"/>
    <w:basedOn w:val="Normal"/>
    <w:next w:val="Normal"/>
    <w:link w:val="Heading2Char"/>
    <w:uiPriority w:val="9"/>
    <w:unhideWhenUsed/>
    <w:qFormat/>
    <w:rsid w:val="00521EA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21EAD"/>
    <w:rPr>
      <w:rFonts w:ascii="Times New Roman" w:eastAsia="Lucida Sans Unicode" w:hAnsi="Times New Roman" w:cs="Times New Roman"/>
      <w:b/>
      <w:bCs/>
      <w:kern w:val="1"/>
      <w:sz w:val="36"/>
      <w:szCs w:val="24"/>
    </w:rPr>
  </w:style>
  <w:style w:type="character" w:customStyle="1" w:styleId="Heading2Char">
    <w:name w:val="Heading 2 Char"/>
    <w:basedOn w:val="DefaultParagraphFont"/>
    <w:link w:val="Heading2"/>
    <w:uiPriority w:val="9"/>
    <w:rsid w:val="00521EAD"/>
    <w:rPr>
      <w:rFonts w:asciiTheme="majorHAnsi" w:eastAsiaTheme="majorEastAsia" w:hAnsiTheme="majorHAnsi" w:cstheme="majorBidi"/>
      <w:b/>
      <w:bCs/>
      <w:color w:val="4F81BD" w:themeColor="accent1"/>
      <w:sz w:val="26"/>
      <w:szCs w:val="26"/>
    </w:rPr>
  </w:style>
  <w:style w:type="paragraph" w:styleId="BodyText">
    <w:name w:val="Body Text"/>
    <w:basedOn w:val="Normal"/>
    <w:link w:val="BodyTextChar"/>
    <w:rsid w:val="00521EAD"/>
    <w:pPr>
      <w:widowControl w:val="0"/>
      <w:suppressAutoHyphens/>
      <w:spacing w:after="120" w:line="240" w:lineRule="auto"/>
    </w:pPr>
    <w:rPr>
      <w:rFonts w:ascii="Times New Roman" w:eastAsia="Lucida Sans Unicode" w:hAnsi="Times New Roman" w:cs="Times New Roman"/>
      <w:kern w:val="1"/>
      <w:sz w:val="28"/>
      <w:szCs w:val="24"/>
    </w:rPr>
  </w:style>
  <w:style w:type="character" w:customStyle="1" w:styleId="BodyTextChar">
    <w:name w:val="Body Text Char"/>
    <w:basedOn w:val="DefaultParagraphFont"/>
    <w:link w:val="BodyText"/>
    <w:rsid w:val="00521EAD"/>
    <w:rPr>
      <w:rFonts w:ascii="Times New Roman" w:eastAsia="Lucida Sans Unicode" w:hAnsi="Times New Roman" w:cs="Times New Roman"/>
      <w:kern w:val="1"/>
      <w:sz w:val="28"/>
      <w:szCs w:val="24"/>
    </w:rPr>
  </w:style>
  <w:style w:type="paragraph" w:customStyle="1" w:styleId="Corptext21">
    <w:name w:val="Corp text 21"/>
    <w:basedOn w:val="Normal"/>
    <w:rsid w:val="00521EAD"/>
    <w:pPr>
      <w:widowControl w:val="0"/>
      <w:suppressAutoHyphens/>
      <w:spacing w:after="0" w:line="240" w:lineRule="auto"/>
      <w:jc w:val="both"/>
    </w:pPr>
    <w:rPr>
      <w:rFonts w:ascii="Times-Roman-R" w:eastAsia="Lucida Sans Unicode" w:hAnsi="Times-Roman-R" w:cs="Times New Roman"/>
      <w:kern w:val="1"/>
      <w:sz w:val="28"/>
      <w:szCs w:val="24"/>
    </w:rPr>
  </w:style>
  <w:style w:type="paragraph" w:customStyle="1" w:styleId="Indentcorptext21">
    <w:name w:val="Indent corp text 21"/>
    <w:basedOn w:val="Normal"/>
    <w:rsid w:val="00521EAD"/>
    <w:pPr>
      <w:widowControl w:val="0"/>
      <w:suppressAutoHyphens/>
      <w:spacing w:after="0" w:line="240" w:lineRule="auto"/>
      <w:ind w:firstLine="708"/>
      <w:jc w:val="both"/>
    </w:pPr>
    <w:rPr>
      <w:rFonts w:ascii="Times New Roman" w:eastAsia="Lucida Sans Unicode" w:hAnsi="Times New Roman" w:cs="Times New Roman"/>
      <w:kern w:val="1"/>
      <w:sz w:val="28"/>
      <w:szCs w:val="24"/>
    </w:rPr>
  </w:style>
  <w:style w:type="paragraph" w:styleId="Title">
    <w:name w:val="Title"/>
    <w:basedOn w:val="Normal"/>
    <w:next w:val="Subtitle"/>
    <w:link w:val="TitleChar"/>
    <w:qFormat/>
    <w:rsid w:val="00521EAD"/>
    <w:pPr>
      <w:widowControl w:val="0"/>
      <w:suppressAutoHyphens/>
      <w:spacing w:after="0" w:line="240" w:lineRule="auto"/>
      <w:jc w:val="center"/>
    </w:pPr>
    <w:rPr>
      <w:rFonts w:ascii="Times-Roman-R" w:eastAsia="Lucida Sans Unicode" w:hAnsi="Times-Roman-R" w:cs="Times New Roman"/>
      <w:b/>
      <w:bCs/>
      <w:kern w:val="1"/>
      <w:sz w:val="28"/>
      <w:szCs w:val="24"/>
    </w:rPr>
  </w:style>
  <w:style w:type="character" w:customStyle="1" w:styleId="TitleChar">
    <w:name w:val="Title Char"/>
    <w:basedOn w:val="DefaultParagraphFont"/>
    <w:link w:val="Title"/>
    <w:rsid w:val="00521EAD"/>
    <w:rPr>
      <w:rFonts w:ascii="Times-Roman-R" w:eastAsia="Lucida Sans Unicode" w:hAnsi="Times-Roman-R" w:cs="Times New Roman"/>
      <w:b/>
      <w:bCs/>
      <w:kern w:val="1"/>
      <w:sz w:val="28"/>
      <w:szCs w:val="24"/>
    </w:rPr>
  </w:style>
  <w:style w:type="paragraph" w:styleId="BodyTextIndent">
    <w:name w:val="Body Text Indent"/>
    <w:basedOn w:val="Normal"/>
    <w:link w:val="BodyTextIndentChar"/>
    <w:rsid w:val="00521EAD"/>
    <w:pPr>
      <w:widowControl w:val="0"/>
      <w:suppressAutoHyphens/>
      <w:spacing w:after="0" w:line="240" w:lineRule="auto"/>
      <w:ind w:left="708"/>
    </w:pPr>
    <w:rPr>
      <w:rFonts w:ascii="Times New Roman" w:eastAsia="Lucida Sans Unicode" w:hAnsi="Times New Roman" w:cs="Times New Roman"/>
      <w:b/>
      <w:bCs/>
      <w:kern w:val="1"/>
      <w:sz w:val="28"/>
      <w:szCs w:val="24"/>
    </w:rPr>
  </w:style>
  <w:style w:type="character" w:customStyle="1" w:styleId="BodyTextIndentChar">
    <w:name w:val="Body Text Indent Char"/>
    <w:basedOn w:val="DefaultParagraphFont"/>
    <w:link w:val="BodyTextIndent"/>
    <w:rsid w:val="00521EAD"/>
    <w:rPr>
      <w:rFonts w:ascii="Times New Roman" w:eastAsia="Lucida Sans Unicode" w:hAnsi="Times New Roman" w:cs="Times New Roman"/>
      <w:b/>
      <w:bCs/>
      <w:kern w:val="1"/>
      <w:sz w:val="28"/>
      <w:szCs w:val="24"/>
    </w:rPr>
  </w:style>
  <w:style w:type="paragraph" w:customStyle="1" w:styleId="Corptext31">
    <w:name w:val="Corp text 31"/>
    <w:basedOn w:val="Normal"/>
    <w:rsid w:val="00521EAD"/>
    <w:pPr>
      <w:widowControl w:val="0"/>
      <w:suppressAutoHyphens/>
      <w:spacing w:after="0" w:line="240" w:lineRule="auto"/>
    </w:pPr>
    <w:rPr>
      <w:rFonts w:ascii="Times New Roman" w:eastAsia="Lucida Sans Unicode" w:hAnsi="Times New Roman" w:cs="Times New Roman"/>
      <w:b/>
      <w:bCs/>
      <w:kern w:val="1"/>
      <w:sz w:val="28"/>
      <w:szCs w:val="24"/>
    </w:rPr>
  </w:style>
  <w:style w:type="paragraph" w:customStyle="1" w:styleId="Indentcorptext31">
    <w:name w:val="Indent corp text 31"/>
    <w:basedOn w:val="Normal"/>
    <w:rsid w:val="00521EAD"/>
    <w:pPr>
      <w:widowControl w:val="0"/>
      <w:suppressAutoHyphens/>
      <w:spacing w:after="0" w:line="240" w:lineRule="auto"/>
      <w:ind w:firstLine="708"/>
    </w:pPr>
    <w:rPr>
      <w:rFonts w:ascii="Times New Roman" w:eastAsia="Lucida Sans Unicode" w:hAnsi="Times New Roman" w:cs="Times New Roman"/>
      <w:b/>
      <w:bCs/>
      <w:kern w:val="1"/>
      <w:sz w:val="28"/>
      <w:szCs w:val="24"/>
      <w:u w:val="single"/>
    </w:rPr>
  </w:style>
  <w:style w:type="paragraph" w:customStyle="1" w:styleId="Default">
    <w:name w:val="Default"/>
    <w:rsid w:val="00521EAD"/>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NoSpacing">
    <w:name w:val="No Spacing"/>
    <w:link w:val="NoSpacingChar"/>
    <w:uiPriority w:val="1"/>
    <w:qFormat/>
    <w:rsid w:val="00521EAD"/>
    <w:pPr>
      <w:widowControl w:val="0"/>
      <w:suppressAutoHyphens/>
      <w:spacing w:after="0" w:line="240" w:lineRule="auto"/>
    </w:pPr>
    <w:rPr>
      <w:rFonts w:ascii="Times New Roman" w:eastAsia="Lucida Sans Unicode" w:hAnsi="Times New Roman" w:cs="Times New Roman"/>
      <w:kern w:val="1"/>
      <w:sz w:val="28"/>
      <w:szCs w:val="24"/>
    </w:rPr>
  </w:style>
  <w:style w:type="paragraph" w:styleId="ListParagraph">
    <w:name w:val="List Paragraph"/>
    <w:basedOn w:val="Normal"/>
    <w:uiPriority w:val="34"/>
    <w:qFormat/>
    <w:rsid w:val="00521EAD"/>
    <w:pPr>
      <w:ind w:left="720"/>
      <w:contextualSpacing/>
    </w:pPr>
    <w:rPr>
      <w:rFonts w:ascii="Calibri" w:eastAsia="Times New Roman" w:hAnsi="Calibri" w:cs="Times New Roman"/>
    </w:rPr>
  </w:style>
  <w:style w:type="character" w:customStyle="1" w:styleId="NoSpacingChar">
    <w:name w:val="No Spacing Char"/>
    <w:link w:val="NoSpacing"/>
    <w:uiPriority w:val="1"/>
    <w:qFormat/>
    <w:rsid w:val="00521EAD"/>
    <w:rPr>
      <w:rFonts w:ascii="Times New Roman" w:eastAsia="Lucida Sans Unicode" w:hAnsi="Times New Roman" w:cs="Times New Roman"/>
      <w:kern w:val="1"/>
      <w:sz w:val="28"/>
      <w:szCs w:val="24"/>
      <w:lang w:eastAsia="en-US"/>
    </w:rPr>
  </w:style>
  <w:style w:type="paragraph" w:styleId="Subtitle">
    <w:name w:val="Subtitle"/>
    <w:basedOn w:val="Normal"/>
    <w:next w:val="Normal"/>
    <w:link w:val="SubtitleChar"/>
    <w:uiPriority w:val="11"/>
    <w:qFormat/>
    <w:rsid w:val="00521EAD"/>
    <w:pPr>
      <w:numPr>
        <w:ilvl w:val="1"/>
      </w:numPr>
    </w:pPr>
    <w:rPr>
      <w:rFonts w:ascii="Cambria" w:eastAsia="Times New Roman" w:hAnsi="Cambria" w:cs="Times New Roman"/>
      <w:i/>
      <w:iCs/>
      <w:color w:val="4F81BD"/>
      <w:spacing w:val="15"/>
      <w:sz w:val="24"/>
      <w:szCs w:val="24"/>
    </w:rPr>
  </w:style>
  <w:style w:type="character" w:customStyle="1" w:styleId="SubtitleChar">
    <w:name w:val="Subtitle Char"/>
    <w:basedOn w:val="DefaultParagraphFont"/>
    <w:link w:val="Subtitle"/>
    <w:uiPriority w:val="11"/>
    <w:rsid w:val="00521EAD"/>
    <w:rPr>
      <w:rFonts w:ascii="Cambria" w:eastAsia="Times New Roman" w:hAnsi="Cambria" w:cs="Times New Roman"/>
      <w:i/>
      <w:iCs/>
      <w:color w:val="4F81BD"/>
      <w:spacing w:val="15"/>
      <w:sz w:val="24"/>
      <w:szCs w:val="24"/>
    </w:rPr>
  </w:style>
  <w:style w:type="paragraph" w:styleId="BodyText3">
    <w:name w:val="Body Text 3"/>
    <w:basedOn w:val="Normal"/>
    <w:link w:val="BodyText3Char"/>
    <w:uiPriority w:val="99"/>
    <w:unhideWhenUsed/>
    <w:rsid w:val="00521EAD"/>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uiPriority w:val="99"/>
    <w:rsid w:val="00521EAD"/>
    <w:rPr>
      <w:rFonts w:ascii="Times New Roman" w:eastAsia="Times New Roman" w:hAnsi="Times New Roman" w:cs="Times New Roman"/>
      <w:sz w:val="16"/>
      <w:szCs w:val="16"/>
    </w:rPr>
  </w:style>
  <w:style w:type="paragraph" w:styleId="BalloonText">
    <w:name w:val="Balloon Text"/>
    <w:basedOn w:val="Normal"/>
    <w:link w:val="BalloonTextChar"/>
    <w:uiPriority w:val="99"/>
    <w:semiHidden/>
    <w:unhideWhenUsed/>
    <w:rsid w:val="00521EAD"/>
    <w:pPr>
      <w:spacing w:after="0" w:line="240" w:lineRule="auto"/>
    </w:pPr>
    <w:rPr>
      <w:rFonts w:ascii="Tahoma" w:eastAsia="Times New Roman" w:hAnsi="Tahoma" w:cs="Times New Roman"/>
      <w:sz w:val="16"/>
      <w:szCs w:val="16"/>
    </w:rPr>
  </w:style>
  <w:style w:type="character" w:customStyle="1" w:styleId="BalloonTextChar">
    <w:name w:val="Balloon Text Char"/>
    <w:basedOn w:val="DefaultParagraphFont"/>
    <w:link w:val="BalloonText"/>
    <w:uiPriority w:val="99"/>
    <w:semiHidden/>
    <w:rsid w:val="00521EAD"/>
    <w:rPr>
      <w:rFonts w:ascii="Tahoma" w:eastAsia="Times New Roman" w:hAnsi="Tahoma" w:cs="Times New Roman"/>
      <w:sz w:val="16"/>
      <w:szCs w:val="16"/>
    </w:rPr>
  </w:style>
  <w:style w:type="paragraph" w:styleId="Header">
    <w:name w:val="header"/>
    <w:basedOn w:val="Normal"/>
    <w:link w:val="HeaderChar"/>
    <w:uiPriority w:val="99"/>
    <w:unhideWhenUsed/>
    <w:rsid w:val="00521EAD"/>
    <w:pPr>
      <w:tabs>
        <w:tab w:val="center" w:pos="4536"/>
        <w:tab w:val="right" w:pos="9072"/>
      </w:tabs>
    </w:pPr>
    <w:rPr>
      <w:rFonts w:ascii="Calibri" w:eastAsia="Times New Roman" w:hAnsi="Calibri" w:cs="Times New Roman"/>
    </w:rPr>
  </w:style>
  <w:style w:type="character" w:customStyle="1" w:styleId="HeaderChar">
    <w:name w:val="Header Char"/>
    <w:basedOn w:val="DefaultParagraphFont"/>
    <w:link w:val="Header"/>
    <w:uiPriority w:val="99"/>
    <w:rsid w:val="00521EAD"/>
    <w:rPr>
      <w:rFonts w:ascii="Calibri" w:eastAsia="Times New Roman" w:hAnsi="Calibri" w:cs="Times New Roman"/>
      <w:lang w:val="en-US" w:eastAsia="en-US"/>
    </w:rPr>
  </w:style>
  <w:style w:type="paragraph" w:styleId="Footer">
    <w:name w:val="footer"/>
    <w:basedOn w:val="Normal"/>
    <w:link w:val="FooterChar"/>
    <w:uiPriority w:val="99"/>
    <w:unhideWhenUsed/>
    <w:rsid w:val="00521EAD"/>
    <w:pPr>
      <w:tabs>
        <w:tab w:val="center" w:pos="4536"/>
        <w:tab w:val="right" w:pos="9072"/>
      </w:tabs>
    </w:pPr>
    <w:rPr>
      <w:rFonts w:ascii="Calibri" w:eastAsia="Times New Roman" w:hAnsi="Calibri" w:cs="Times New Roman"/>
    </w:rPr>
  </w:style>
  <w:style w:type="character" w:customStyle="1" w:styleId="FooterChar">
    <w:name w:val="Footer Char"/>
    <w:basedOn w:val="DefaultParagraphFont"/>
    <w:link w:val="Footer"/>
    <w:uiPriority w:val="99"/>
    <w:rsid w:val="00521EAD"/>
    <w:rPr>
      <w:rFonts w:ascii="Calibri" w:eastAsia="Times New Roman" w:hAnsi="Calibri" w:cs="Times New Roman"/>
      <w:lang w:val="en-US" w:eastAsia="en-US"/>
    </w:rPr>
  </w:style>
  <w:style w:type="character" w:styleId="Strong">
    <w:name w:val="Strong"/>
    <w:basedOn w:val="DefaultParagraphFont"/>
    <w:uiPriority w:val="22"/>
    <w:qFormat/>
    <w:rsid w:val="0008695F"/>
    <w:rPr>
      <w:b/>
      <w:bCs/>
    </w:rPr>
  </w:style>
  <w:style w:type="table" w:customStyle="1" w:styleId="TableGrid1">
    <w:name w:val="Table Grid1"/>
    <w:basedOn w:val="TableNormal"/>
    <w:next w:val="TableGrid"/>
    <w:uiPriority w:val="39"/>
    <w:rsid w:val="00284619"/>
    <w:pPr>
      <w:spacing w:after="0" w:line="240" w:lineRule="auto"/>
    </w:pPr>
    <w:rPr>
      <w:rFonts w:eastAsia="Calibri"/>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2846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DC9E02-D0DD-4B3F-AF51-48C389F473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241</TotalTime>
  <Pages>4</Pages>
  <Words>1433</Words>
  <Characters>8317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Unitate Scolara</Company>
  <LinksUpToDate>false</LinksUpToDate>
  <CharactersWithSpaces>9731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Mediu</dc:creator>
  <cp:keywords/>
  <dc:description/>
  <cp:lastModifiedBy>Mihaela</cp:lastModifiedBy>
  <cp:revision>11</cp:revision>
  <cp:lastPrinted>2025-04-15T12:17:00Z</cp:lastPrinted>
  <dcterms:created xsi:type="dcterms:W3CDTF">2025-09-04T07:57:00Z</dcterms:created>
  <dcterms:modified xsi:type="dcterms:W3CDTF">2025-11-25T11:28:00Z</dcterms:modified>
</cp:coreProperties>
</file>